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66E" w:rsidRPr="00EA366E" w:rsidRDefault="00EA366E" w:rsidP="00EA366E">
      <w:pPr>
        <w:shd w:val="clear" w:color="auto" w:fill="FFFFFF"/>
        <w:spacing w:after="0" w:line="240" w:lineRule="auto"/>
        <w:jc w:val="both"/>
        <w:rPr>
          <w:rFonts w:ascii="Arial" w:eastAsia="Times New Roman" w:hAnsi="Arial" w:cs="Arial"/>
          <w:color w:val="C00D0D"/>
          <w:sz w:val="24"/>
          <w:szCs w:val="24"/>
          <w:lang w:eastAsia="en-IN"/>
        </w:rPr>
      </w:pPr>
      <w:r w:rsidRPr="00EA366E">
        <w:rPr>
          <w:rFonts w:ascii="Arial" w:eastAsia="Times New Roman" w:hAnsi="Arial" w:cs="Arial"/>
          <w:color w:val="7A8082"/>
          <w:sz w:val="24"/>
          <w:szCs w:val="24"/>
          <w:lang w:eastAsia="en-IN"/>
        </w:rPr>
        <w:fldChar w:fldCharType="begin"/>
      </w:r>
      <w:r w:rsidRPr="00EA366E">
        <w:rPr>
          <w:rFonts w:ascii="Arial" w:eastAsia="Times New Roman" w:hAnsi="Arial" w:cs="Arial"/>
          <w:color w:val="7A8082"/>
          <w:sz w:val="24"/>
          <w:szCs w:val="24"/>
          <w:lang w:eastAsia="en-IN"/>
        </w:rPr>
        <w:instrText xml:space="preserve"> HYPERLINK "https://www.datamatics.com/hubfs/Investors/download-forms/Common-and-simplified-norms-for-processing-investors-service-requests-by-RTAs-and-norms-for-furnishing-PAN-KYC-details-and-Nomination.pdf" \t "_blank" </w:instrText>
      </w:r>
      <w:r w:rsidRPr="00EA366E">
        <w:rPr>
          <w:rFonts w:ascii="Arial" w:eastAsia="Times New Roman" w:hAnsi="Arial" w:cs="Arial"/>
          <w:color w:val="7A8082"/>
          <w:sz w:val="24"/>
          <w:szCs w:val="24"/>
          <w:lang w:eastAsia="en-IN"/>
        </w:rPr>
        <w:fldChar w:fldCharType="separate"/>
      </w:r>
    </w:p>
    <w:p w:rsidR="00EA366E" w:rsidRPr="00EA366E" w:rsidRDefault="00EA366E" w:rsidP="00EA366E">
      <w:pPr>
        <w:shd w:val="clear" w:color="auto" w:fill="FFFFFF"/>
        <w:spacing w:after="240" w:line="240" w:lineRule="auto"/>
        <w:jc w:val="both"/>
        <w:outlineLvl w:val="1"/>
        <w:rPr>
          <w:rFonts w:ascii="Times New Roman" w:eastAsia="Times New Roman" w:hAnsi="Times New Roman" w:cs="Times New Roman"/>
          <w:b/>
          <w:bCs/>
          <w:spacing w:val="-7"/>
          <w:sz w:val="36"/>
          <w:szCs w:val="36"/>
          <w:lang w:eastAsia="en-IN"/>
        </w:rPr>
      </w:pPr>
      <w:r w:rsidRPr="00EA366E">
        <w:rPr>
          <w:rFonts w:ascii="Arial" w:eastAsia="Times New Roman" w:hAnsi="Arial" w:cs="Arial"/>
          <w:b/>
          <w:bCs/>
          <w:color w:val="C00D0D"/>
          <w:spacing w:val="-7"/>
          <w:sz w:val="36"/>
          <w:szCs w:val="36"/>
          <w:lang w:eastAsia="en-IN"/>
        </w:rPr>
        <w:t>SEBI Circular dated March 16, 2023 - Common and simplified norms for processing investor’s service requests by RTAs and norms for furnishing PAN, KYC details and Nomination</w:t>
      </w:r>
    </w:p>
    <w:p w:rsidR="00EA366E" w:rsidRPr="00EA366E" w:rsidRDefault="00EA366E" w:rsidP="00EA366E">
      <w:pPr>
        <w:shd w:val="clear" w:color="auto" w:fill="FFFFFF"/>
        <w:spacing w:after="0" w:line="240" w:lineRule="auto"/>
        <w:jc w:val="both"/>
        <w:rPr>
          <w:rFonts w:ascii="Times New Roman" w:eastAsia="Times New Roman" w:hAnsi="Times New Roman" w:cs="Times New Roman"/>
          <w:color w:val="C00D0D"/>
          <w:sz w:val="24"/>
          <w:szCs w:val="24"/>
          <w:lang w:eastAsia="en-IN"/>
        </w:rPr>
      </w:pPr>
      <w:r w:rsidRPr="00EA366E">
        <w:rPr>
          <w:rFonts w:ascii="Arial" w:eastAsia="Times New Roman" w:hAnsi="Arial" w:cs="Arial"/>
          <w:color w:val="7A8082"/>
          <w:sz w:val="24"/>
          <w:szCs w:val="24"/>
          <w:lang w:eastAsia="en-IN"/>
        </w:rPr>
        <w:fldChar w:fldCharType="end"/>
      </w:r>
      <w:r w:rsidRPr="00EA366E">
        <w:rPr>
          <w:rFonts w:ascii="Arial" w:eastAsia="Times New Roman" w:hAnsi="Arial" w:cs="Arial"/>
          <w:color w:val="7A8082"/>
          <w:sz w:val="24"/>
          <w:szCs w:val="24"/>
          <w:lang w:eastAsia="en-IN"/>
        </w:rPr>
        <w:fldChar w:fldCharType="begin"/>
      </w:r>
      <w:r w:rsidRPr="00EA366E">
        <w:rPr>
          <w:rFonts w:ascii="Arial" w:eastAsia="Times New Roman" w:hAnsi="Arial" w:cs="Arial"/>
          <w:color w:val="7A8082"/>
          <w:sz w:val="24"/>
          <w:szCs w:val="24"/>
          <w:lang w:eastAsia="en-IN"/>
        </w:rPr>
        <w:instrText xml:space="preserve"> HYPERLINK "https://www.datamatics.com/hubfs/Investors/download-forms/Dispute-Redressal-Mechanisms.pdf" \t "_blank" </w:instrText>
      </w:r>
      <w:r w:rsidRPr="00EA366E">
        <w:rPr>
          <w:rFonts w:ascii="Arial" w:eastAsia="Times New Roman" w:hAnsi="Arial" w:cs="Arial"/>
          <w:color w:val="7A8082"/>
          <w:sz w:val="24"/>
          <w:szCs w:val="24"/>
          <w:lang w:eastAsia="en-IN"/>
        </w:rPr>
        <w:fldChar w:fldCharType="separate"/>
      </w:r>
    </w:p>
    <w:p w:rsidR="00EA366E" w:rsidRPr="00EA366E" w:rsidRDefault="00EA366E" w:rsidP="00EA366E">
      <w:pPr>
        <w:shd w:val="clear" w:color="auto" w:fill="FFFFFF"/>
        <w:spacing w:after="240" w:line="240" w:lineRule="auto"/>
        <w:jc w:val="both"/>
        <w:outlineLvl w:val="1"/>
        <w:rPr>
          <w:rFonts w:ascii="Times New Roman" w:eastAsia="Times New Roman" w:hAnsi="Times New Roman" w:cs="Times New Roman"/>
          <w:b/>
          <w:bCs/>
          <w:spacing w:val="-7"/>
          <w:sz w:val="36"/>
          <w:szCs w:val="36"/>
          <w:lang w:eastAsia="en-IN"/>
        </w:rPr>
      </w:pPr>
      <w:r w:rsidRPr="00EA366E">
        <w:rPr>
          <w:rFonts w:ascii="Arial" w:eastAsia="Times New Roman" w:hAnsi="Arial" w:cs="Arial"/>
          <w:b/>
          <w:bCs/>
          <w:color w:val="C00D0D"/>
          <w:spacing w:val="-7"/>
          <w:sz w:val="36"/>
          <w:szCs w:val="36"/>
          <w:lang w:eastAsia="en-IN"/>
        </w:rPr>
        <w:t xml:space="preserve">Dispute </w:t>
      </w:r>
      <w:proofErr w:type="spellStart"/>
      <w:r w:rsidRPr="00EA366E">
        <w:rPr>
          <w:rFonts w:ascii="Arial" w:eastAsia="Times New Roman" w:hAnsi="Arial" w:cs="Arial"/>
          <w:b/>
          <w:bCs/>
          <w:color w:val="C00D0D"/>
          <w:spacing w:val="-7"/>
          <w:sz w:val="36"/>
          <w:szCs w:val="36"/>
          <w:lang w:eastAsia="en-IN"/>
        </w:rPr>
        <w:t>Redressal</w:t>
      </w:r>
      <w:proofErr w:type="spellEnd"/>
      <w:r w:rsidRPr="00EA366E">
        <w:rPr>
          <w:rFonts w:ascii="Arial" w:eastAsia="Times New Roman" w:hAnsi="Arial" w:cs="Arial"/>
          <w:b/>
          <w:bCs/>
          <w:color w:val="C00D0D"/>
          <w:spacing w:val="-7"/>
          <w:sz w:val="36"/>
          <w:szCs w:val="36"/>
          <w:lang w:eastAsia="en-IN"/>
        </w:rPr>
        <w:t xml:space="preserve"> Mechanisms</w:t>
      </w:r>
    </w:p>
    <w:p w:rsidR="00EA366E" w:rsidRPr="00EA366E" w:rsidRDefault="00EA366E" w:rsidP="00EA366E">
      <w:pPr>
        <w:shd w:val="clear" w:color="auto" w:fill="FFFFFF"/>
        <w:spacing w:after="0" w:line="240" w:lineRule="auto"/>
        <w:jc w:val="both"/>
        <w:rPr>
          <w:rFonts w:ascii="Times New Roman" w:eastAsia="Times New Roman" w:hAnsi="Times New Roman" w:cs="Times New Roman"/>
          <w:color w:val="7A8082"/>
          <w:sz w:val="24"/>
          <w:szCs w:val="24"/>
          <w:lang w:eastAsia="en-IN"/>
        </w:rPr>
      </w:pPr>
      <w:r w:rsidRPr="00EA366E">
        <w:rPr>
          <w:rFonts w:ascii="Arial" w:eastAsia="Times New Roman" w:hAnsi="Arial" w:cs="Arial"/>
          <w:color w:val="7A8082"/>
          <w:sz w:val="24"/>
          <w:szCs w:val="24"/>
          <w:lang w:eastAsia="en-IN"/>
        </w:rPr>
        <w:fldChar w:fldCharType="end"/>
      </w:r>
    </w:p>
    <w:p w:rsidR="00EA366E" w:rsidRPr="00EA366E" w:rsidRDefault="00EA366E" w:rsidP="00EA366E">
      <w:pPr>
        <w:shd w:val="clear" w:color="auto" w:fill="FFFFFF"/>
        <w:spacing w:after="240" w:line="240" w:lineRule="auto"/>
        <w:jc w:val="both"/>
        <w:outlineLvl w:val="1"/>
        <w:rPr>
          <w:rFonts w:ascii="Times New Roman" w:eastAsia="Times New Roman" w:hAnsi="Times New Roman" w:cs="Times New Roman"/>
          <w:b/>
          <w:bCs/>
          <w:color w:val="333C4E"/>
          <w:spacing w:val="-7"/>
          <w:sz w:val="36"/>
          <w:szCs w:val="36"/>
          <w:lang w:eastAsia="en-IN"/>
        </w:rPr>
      </w:pPr>
      <w:r w:rsidRPr="00EA366E">
        <w:rPr>
          <w:rFonts w:ascii="Arial" w:eastAsia="Times New Roman" w:hAnsi="Arial" w:cs="Arial"/>
          <w:b/>
          <w:bCs/>
          <w:color w:val="333C4E"/>
          <w:spacing w:val="-7"/>
          <w:sz w:val="36"/>
          <w:szCs w:val="36"/>
          <w:lang w:eastAsia="en-IN"/>
        </w:rPr>
        <w:t>Share Transfer System</w:t>
      </w:r>
    </w:p>
    <w:p w:rsidR="00EA366E" w:rsidRPr="00EA366E" w:rsidRDefault="00EA366E" w:rsidP="00EA366E">
      <w:pPr>
        <w:shd w:val="clear" w:color="auto" w:fill="FFFFFF"/>
        <w:spacing w:after="432" w:line="240" w:lineRule="auto"/>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The Company has appoint</w:t>
      </w:r>
      <w:r>
        <w:rPr>
          <w:rFonts w:ascii="Arial" w:eastAsia="Times New Roman" w:hAnsi="Arial" w:cs="Arial"/>
          <w:color w:val="7A8082"/>
          <w:sz w:val="24"/>
          <w:szCs w:val="24"/>
          <w:lang w:eastAsia="en-IN"/>
        </w:rPr>
        <w:t>ed Purva Sharegistry (I) Private</w:t>
      </w:r>
      <w:r w:rsidRPr="00EA366E">
        <w:rPr>
          <w:rFonts w:ascii="Arial" w:eastAsia="Times New Roman" w:hAnsi="Arial" w:cs="Arial"/>
          <w:color w:val="7A8082"/>
          <w:sz w:val="24"/>
          <w:szCs w:val="24"/>
          <w:lang w:eastAsia="en-IN"/>
        </w:rPr>
        <w:t xml:space="preserve"> Limited as Registrars and Share Transfer Agents. The shares lodged for physical transfer/transmission/transposition are registered within the prescribed time period if the documents are complete in all respects. The shares in dematerialized form are admitted for trading with </w:t>
      </w:r>
      <w:r w:rsidRPr="00EA366E">
        <w:rPr>
          <w:rFonts w:ascii="Arial" w:eastAsia="Times New Roman" w:hAnsi="Arial" w:cs="Arial"/>
          <w:b/>
          <w:bCs/>
          <w:color w:val="7A8082"/>
          <w:sz w:val="24"/>
          <w:szCs w:val="24"/>
          <w:lang w:eastAsia="en-IN"/>
        </w:rPr>
        <w:t>National Securities Depositories Limited (NSDL) </w:t>
      </w:r>
      <w:r w:rsidRPr="00EA366E">
        <w:rPr>
          <w:rFonts w:ascii="Arial" w:eastAsia="Times New Roman" w:hAnsi="Arial" w:cs="Arial"/>
          <w:color w:val="7A8082"/>
          <w:sz w:val="24"/>
          <w:szCs w:val="24"/>
          <w:lang w:eastAsia="en-IN"/>
        </w:rPr>
        <w:t>and</w:t>
      </w:r>
      <w:r w:rsidRPr="00EA366E">
        <w:rPr>
          <w:rFonts w:ascii="Arial" w:eastAsia="Times New Roman" w:hAnsi="Arial" w:cs="Arial"/>
          <w:b/>
          <w:bCs/>
          <w:color w:val="7A8082"/>
          <w:sz w:val="24"/>
          <w:szCs w:val="24"/>
          <w:lang w:eastAsia="en-IN"/>
        </w:rPr>
        <w:t> Central Depository Services (India) Limited (CDSL).</w:t>
      </w:r>
    </w:p>
    <w:p w:rsidR="00EA366E" w:rsidRPr="00EA366E" w:rsidRDefault="00EA366E" w:rsidP="00EA366E">
      <w:pPr>
        <w:shd w:val="clear" w:color="auto" w:fill="FFFFFF"/>
        <w:spacing w:after="240" w:line="240" w:lineRule="auto"/>
        <w:jc w:val="both"/>
        <w:outlineLvl w:val="1"/>
        <w:rPr>
          <w:rFonts w:ascii="Arial" w:eastAsia="Times New Roman" w:hAnsi="Arial" w:cs="Arial"/>
          <w:b/>
          <w:bCs/>
          <w:color w:val="333C4E"/>
          <w:spacing w:val="-7"/>
          <w:sz w:val="36"/>
          <w:szCs w:val="36"/>
          <w:lang w:eastAsia="en-IN"/>
        </w:rPr>
      </w:pPr>
      <w:r w:rsidRPr="00EA366E">
        <w:rPr>
          <w:rFonts w:ascii="Arial" w:eastAsia="Times New Roman" w:hAnsi="Arial" w:cs="Arial"/>
          <w:b/>
          <w:bCs/>
          <w:color w:val="333C4E"/>
          <w:spacing w:val="-7"/>
          <w:sz w:val="36"/>
          <w:szCs w:val="36"/>
          <w:lang w:eastAsia="en-IN"/>
        </w:rPr>
        <w:t>Registrars and Share Transfer Agents</w:t>
      </w:r>
    </w:p>
    <w:p w:rsidR="00EA366E" w:rsidRPr="00EA366E" w:rsidRDefault="00EA366E" w:rsidP="00EA366E">
      <w:pPr>
        <w:shd w:val="clear" w:color="auto" w:fill="FFFFFF"/>
        <w:spacing w:after="432" w:line="240" w:lineRule="auto"/>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For any assistance and queries relating to shares, please write to:</w:t>
      </w:r>
    </w:p>
    <w:p w:rsidR="00F03A97" w:rsidRDefault="00EA366E" w:rsidP="00EA366E">
      <w:pPr>
        <w:shd w:val="clear" w:color="auto" w:fill="FFFFFF"/>
        <w:spacing w:after="432" w:line="240" w:lineRule="auto"/>
        <w:rPr>
          <w:rFonts w:ascii="Arial" w:hAnsi="Arial" w:cs="Arial"/>
          <w:color w:val="747DA1"/>
          <w:shd w:val="clear" w:color="auto" w:fill="FFFFFF"/>
        </w:rPr>
      </w:pPr>
      <w:r>
        <w:rPr>
          <w:rFonts w:ascii="Arial" w:hAnsi="Arial" w:cs="Arial"/>
          <w:color w:val="747DA1"/>
          <w:sz w:val="23"/>
          <w:szCs w:val="23"/>
          <w:shd w:val="clear" w:color="auto" w:fill="FFFFFF"/>
        </w:rPr>
        <w:t xml:space="preserve">Purva Sharegistry (India) </w:t>
      </w:r>
      <w:proofErr w:type="spellStart"/>
      <w:r>
        <w:rPr>
          <w:rFonts w:ascii="Arial" w:hAnsi="Arial" w:cs="Arial"/>
          <w:color w:val="747DA1"/>
          <w:sz w:val="23"/>
          <w:szCs w:val="23"/>
          <w:shd w:val="clear" w:color="auto" w:fill="FFFFFF"/>
        </w:rPr>
        <w:t>Pvt.</w:t>
      </w:r>
      <w:proofErr w:type="spellEnd"/>
      <w:r>
        <w:rPr>
          <w:rFonts w:ascii="Arial" w:hAnsi="Arial" w:cs="Arial"/>
          <w:color w:val="747DA1"/>
          <w:sz w:val="23"/>
          <w:szCs w:val="23"/>
          <w:shd w:val="clear" w:color="auto" w:fill="FFFFFF"/>
        </w:rPr>
        <w:t xml:space="preserve"> Ltd.</w:t>
      </w:r>
      <w:r>
        <w:rPr>
          <w:rFonts w:ascii="Arial" w:hAnsi="Arial" w:cs="Arial"/>
          <w:color w:val="747DA1"/>
          <w:shd w:val="clear" w:color="auto" w:fill="FFFFFF"/>
        </w:rPr>
        <w:t> </w:t>
      </w:r>
    </w:p>
    <w:p w:rsidR="00EA366E" w:rsidRDefault="00EA366E" w:rsidP="00EA366E">
      <w:pPr>
        <w:shd w:val="clear" w:color="auto" w:fill="FFFFFF"/>
        <w:spacing w:after="432" w:line="240" w:lineRule="auto"/>
        <w:rPr>
          <w:rFonts w:ascii="Arial" w:hAnsi="Arial" w:cs="Arial"/>
          <w:color w:val="747DA1"/>
          <w:sz w:val="23"/>
          <w:szCs w:val="23"/>
          <w:shd w:val="clear" w:color="auto" w:fill="FFFFFF"/>
        </w:rPr>
      </w:pPr>
      <w:r>
        <w:rPr>
          <w:rFonts w:ascii="Arial" w:hAnsi="Arial" w:cs="Arial"/>
          <w:color w:val="747DA1"/>
          <w:sz w:val="23"/>
          <w:szCs w:val="23"/>
          <w:shd w:val="clear" w:color="auto" w:fill="FFFFFF"/>
        </w:rPr>
        <w:t>Unit no. 9</w:t>
      </w:r>
      <w:r>
        <w:rPr>
          <w:rFonts w:ascii="Arial" w:hAnsi="Arial" w:cs="Arial"/>
          <w:color w:val="747DA1"/>
          <w:shd w:val="clear" w:color="auto" w:fill="FFFFFF"/>
        </w:rPr>
        <w:t> </w:t>
      </w:r>
      <w:r>
        <w:rPr>
          <w:rFonts w:ascii="Arial" w:hAnsi="Arial" w:cs="Arial"/>
          <w:color w:val="747DA1"/>
          <w:sz w:val="23"/>
          <w:szCs w:val="23"/>
          <w:shd w:val="clear" w:color="auto" w:fill="FFFFFF"/>
        </w:rPr>
        <w:t xml:space="preserve">Shiv Shakti Ind. </w:t>
      </w:r>
      <w:proofErr w:type="spellStart"/>
      <w:r>
        <w:rPr>
          <w:rFonts w:ascii="Arial" w:hAnsi="Arial" w:cs="Arial"/>
          <w:color w:val="747DA1"/>
          <w:sz w:val="23"/>
          <w:szCs w:val="23"/>
          <w:shd w:val="clear" w:color="auto" w:fill="FFFFFF"/>
        </w:rPr>
        <w:t>Estt</w:t>
      </w:r>
      <w:proofErr w:type="spellEnd"/>
      <w:r>
        <w:rPr>
          <w:rFonts w:ascii="Arial" w:hAnsi="Arial" w:cs="Arial"/>
          <w:color w:val="747DA1"/>
          <w:shd w:val="clear" w:color="auto" w:fill="FFFFFF"/>
        </w:rPr>
        <w:t> </w:t>
      </w:r>
      <w:r>
        <w:rPr>
          <w:rFonts w:ascii="Arial" w:hAnsi="Arial" w:cs="Arial"/>
          <w:color w:val="747DA1"/>
          <w:sz w:val="23"/>
          <w:szCs w:val="23"/>
          <w:shd w:val="clear" w:color="auto" w:fill="FFFFFF"/>
        </w:rPr>
        <w:t xml:space="preserve">J .R. </w:t>
      </w:r>
      <w:proofErr w:type="spellStart"/>
      <w:r>
        <w:rPr>
          <w:rFonts w:ascii="Arial" w:hAnsi="Arial" w:cs="Arial"/>
          <w:color w:val="747DA1"/>
          <w:sz w:val="23"/>
          <w:szCs w:val="23"/>
          <w:shd w:val="clear" w:color="auto" w:fill="FFFFFF"/>
        </w:rPr>
        <w:t>Boricha</w:t>
      </w:r>
      <w:proofErr w:type="spellEnd"/>
      <w:r>
        <w:rPr>
          <w:rFonts w:ascii="Arial" w:hAnsi="Arial" w:cs="Arial"/>
          <w:color w:val="747DA1"/>
          <w:sz w:val="23"/>
          <w:szCs w:val="23"/>
          <w:shd w:val="clear" w:color="auto" w:fill="FFFFFF"/>
        </w:rPr>
        <w:t xml:space="preserve"> </w:t>
      </w:r>
      <w:proofErr w:type="spellStart"/>
      <w:r>
        <w:rPr>
          <w:rFonts w:ascii="Arial" w:hAnsi="Arial" w:cs="Arial"/>
          <w:color w:val="747DA1"/>
          <w:sz w:val="23"/>
          <w:szCs w:val="23"/>
          <w:shd w:val="clear" w:color="auto" w:fill="FFFFFF"/>
        </w:rPr>
        <w:t>marg</w:t>
      </w:r>
      <w:proofErr w:type="spellEnd"/>
      <w:r>
        <w:rPr>
          <w:rFonts w:ascii="Arial" w:hAnsi="Arial" w:cs="Arial"/>
          <w:color w:val="747DA1"/>
          <w:shd w:val="clear" w:color="auto" w:fill="FFFFFF"/>
        </w:rPr>
        <w:t> </w:t>
      </w:r>
      <w:r>
        <w:rPr>
          <w:rFonts w:ascii="Arial" w:hAnsi="Arial" w:cs="Arial"/>
          <w:color w:val="747DA1"/>
          <w:sz w:val="23"/>
          <w:szCs w:val="23"/>
          <w:shd w:val="clear" w:color="auto" w:fill="FFFFFF"/>
        </w:rPr>
        <w:t xml:space="preserve">Lower </w:t>
      </w:r>
      <w:proofErr w:type="spellStart"/>
      <w:r>
        <w:rPr>
          <w:rFonts w:ascii="Arial" w:hAnsi="Arial" w:cs="Arial"/>
          <w:color w:val="747DA1"/>
          <w:sz w:val="23"/>
          <w:szCs w:val="23"/>
          <w:shd w:val="clear" w:color="auto" w:fill="FFFFFF"/>
        </w:rPr>
        <w:t>Parel</w:t>
      </w:r>
      <w:proofErr w:type="spellEnd"/>
      <w:r>
        <w:rPr>
          <w:rFonts w:ascii="Arial" w:hAnsi="Arial" w:cs="Arial"/>
          <w:color w:val="747DA1"/>
          <w:sz w:val="23"/>
          <w:szCs w:val="23"/>
          <w:shd w:val="clear" w:color="auto" w:fill="FFFFFF"/>
        </w:rPr>
        <w:t xml:space="preserve"> (E)</w:t>
      </w:r>
      <w:r>
        <w:rPr>
          <w:rFonts w:ascii="Arial" w:hAnsi="Arial" w:cs="Arial"/>
          <w:color w:val="747DA1"/>
          <w:shd w:val="clear" w:color="auto" w:fill="FFFFFF"/>
        </w:rPr>
        <w:t> </w:t>
      </w:r>
      <w:r>
        <w:rPr>
          <w:rFonts w:ascii="Arial" w:hAnsi="Arial" w:cs="Arial"/>
          <w:color w:val="747DA1"/>
          <w:sz w:val="23"/>
          <w:szCs w:val="23"/>
          <w:shd w:val="clear" w:color="auto" w:fill="FFFFFF"/>
        </w:rPr>
        <w:t>Mumbai 400 011</w:t>
      </w:r>
    </w:p>
    <w:p w:rsidR="00EA366E" w:rsidRPr="00EA366E" w:rsidRDefault="00EA366E" w:rsidP="00EA366E">
      <w:pPr>
        <w:shd w:val="clear" w:color="auto" w:fill="FFFFFF"/>
        <w:spacing w:line="240" w:lineRule="auto"/>
        <w:rPr>
          <w:rFonts w:ascii="Arial" w:eastAsia="Times New Roman" w:hAnsi="Arial" w:cs="Arial"/>
          <w:color w:val="747DA1"/>
          <w:sz w:val="24"/>
          <w:szCs w:val="24"/>
          <w:lang w:eastAsia="en-IN"/>
        </w:rPr>
      </w:pPr>
      <w:r w:rsidRPr="00EA366E">
        <w:rPr>
          <w:rFonts w:ascii="Arial" w:eastAsia="Times New Roman" w:hAnsi="Arial" w:cs="Arial"/>
          <w:color w:val="0875A1"/>
          <w:sz w:val="27"/>
          <w:szCs w:val="27"/>
          <w:lang w:eastAsia="en-IN"/>
        </w:rPr>
        <w:t>For IPOs and Rights Issue</w:t>
      </w:r>
    </w:p>
    <w:p w:rsidR="00EA366E" w:rsidRPr="00EA366E" w:rsidRDefault="003B4203" w:rsidP="00EA366E">
      <w:pPr>
        <w:shd w:val="clear" w:color="auto" w:fill="FFFFFF"/>
        <w:spacing w:after="225" w:line="240" w:lineRule="auto"/>
        <w:rPr>
          <w:rFonts w:ascii="Arial" w:eastAsia="Times New Roman" w:hAnsi="Arial" w:cs="Arial"/>
          <w:color w:val="747DA1"/>
          <w:sz w:val="24"/>
          <w:szCs w:val="24"/>
          <w:lang w:eastAsia="en-IN"/>
        </w:rPr>
      </w:pPr>
      <w:hyperlink r:id="rId5" w:history="1">
        <w:r w:rsidR="00EA366E" w:rsidRPr="00EA366E">
          <w:rPr>
            <w:rFonts w:ascii="Arial" w:eastAsia="Times New Roman" w:hAnsi="Arial" w:cs="Arial"/>
            <w:color w:val="0085BA"/>
            <w:sz w:val="24"/>
            <w:szCs w:val="24"/>
            <w:u w:val="single"/>
            <w:lang w:eastAsia="en-IN"/>
          </w:rPr>
          <w:t>+91 22 3199 8810</w:t>
        </w:r>
      </w:hyperlink>
    </w:p>
    <w:p w:rsidR="00EA366E" w:rsidRPr="00EA366E" w:rsidRDefault="003B4203" w:rsidP="00EA366E">
      <w:pPr>
        <w:shd w:val="clear" w:color="auto" w:fill="FFFFFF"/>
        <w:spacing w:line="240" w:lineRule="auto"/>
        <w:rPr>
          <w:rFonts w:ascii="Arial" w:eastAsia="Times New Roman" w:hAnsi="Arial" w:cs="Arial"/>
          <w:color w:val="747DA1"/>
          <w:sz w:val="24"/>
          <w:szCs w:val="24"/>
          <w:lang w:eastAsia="en-IN"/>
        </w:rPr>
      </w:pPr>
      <w:hyperlink r:id="rId6" w:history="1">
        <w:r w:rsidR="00EA366E" w:rsidRPr="00EA366E">
          <w:rPr>
            <w:rFonts w:ascii="Arial" w:eastAsia="Times New Roman" w:hAnsi="Arial" w:cs="Arial"/>
            <w:color w:val="0085BA"/>
            <w:sz w:val="24"/>
            <w:szCs w:val="24"/>
            <w:u w:val="single"/>
            <w:lang w:eastAsia="en-IN"/>
          </w:rPr>
          <w:t>+91 22 4961 4132</w:t>
        </w:r>
      </w:hyperlink>
    </w:p>
    <w:p w:rsidR="00EA366E" w:rsidRPr="00E35997" w:rsidRDefault="00EA366E" w:rsidP="00EA366E">
      <w:pPr>
        <w:shd w:val="clear" w:color="auto" w:fill="FFFFFF"/>
        <w:spacing w:after="0" w:line="240" w:lineRule="auto"/>
        <w:rPr>
          <w:rFonts w:ascii="Times New Roman" w:eastAsia="Times New Roman" w:hAnsi="Times New Roman" w:cs="Times New Roman"/>
          <w:color w:val="0085BA"/>
          <w:sz w:val="24"/>
          <w:szCs w:val="24"/>
          <w:lang w:eastAsia="en-IN"/>
        </w:rPr>
      </w:pPr>
      <w:r w:rsidRPr="00EA366E">
        <w:rPr>
          <w:rFonts w:ascii="Arial" w:eastAsia="Times New Roman" w:hAnsi="Arial" w:cs="Arial"/>
          <w:color w:val="747DA1"/>
          <w:sz w:val="24"/>
          <w:szCs w:val="24"/>
          <w:lang w:eastAsia="en-IN"/>
        </w:rPr>
        <w:fldChar w:fldCharType="begin"/>
      </w:r>
      <w:r w:rsidRPr="00EA366E">
        <w:rPr>
          <w:rFonts w:ascii="Arial" w:eastAsia="Times New Roman" w:hAnsi="Arial" w:cs="Arial"/>
          <w:color w:val="747DA1"/>
          <w:sz w:val="24"/>
          <w:szCs w:val="24"/>
          <w:lang w:eastAsia="en-IN"/>
        </w:rPr>
        <w:instrText xml:space="preserve"> HYPERLINK "tel:+912249614132" </w:instrText>
      </w:r>
      <w:r w:rsidRPr="00EA366E">
        <w:rPr>
          <w:rFonts w:ascii="Arial" w:eastAsia="Times New Roman" w:hAnsi="Arial" w:cs="Arial"/>
          <w:color w:val="747DA1"/>
          <w:sz w:val="24"/>
          <w:szCs w:val="24"/>
          <w:lang w:eastAsia="en-IN"/>
        </w:rPr>
        <w:fldChar w:fldCharType="separate"/>
      </w:r>
      <w:r w:rsidR="003B4203">
        <w:rPr>
          <w:rFonts w:ascii="Arial" w:eastAsia="Times New Roman" w:hAnsi="Arial" w:cs="Arial"/>
          <w:color w:val="0085BA"/>
          <w:sz w:val="24"/>
          <w:szCs w:val="24"/>
          <w:u w:val="single"/>
          <w:lang w:eastAsia="en-IN"/>
        </w:rPr>
        <w:pict>
          <v:rect id="_x0000_i1025" style="width:0;height:.75pt" o:hralign="center" o:hrstd="t" o:hr="t" fillcolor="#a0a0a0" stroked="f"/>
        </w:pict>
      </w:r>
    </w:p>
    <w:p w:rsidR="00EA366E" w:rsidRPr="00EA366E" w:rsidRDefault="00EA366E" w:rsidP="00EA366E">
      <w:pPr>
        <w:shd w:val="clear" w:color="auto" w:fill="FFFFFF"/>
        <w:spacing w:after="0" w:line="240" w:lineRule="auto"/>
        <w:rPr>
          <w:rFonts w:ascii="Times New Roman" w:eastAsia="Times New Roman" w:hAnsi="Times New Roman" w:cs="Times New Roman"/>
          <w:color w:val="747DA1"/>
          <w:sz w:val="24"/>
          <w:szCs w:val="24"/>
          <w:lang w:eastAsia="en-IN"/>
        </w:rPr>
      </w:pPr>
      <w:r w:rsidRPr="00EA366E">
        <w:rPr>
          <w:rFonts w:ascii="Arial" w:eastAsia="Times New Roman" w:hAnsi="Arial" w:cs="Arial"/>
          <w:color w:val="747DA1"/>
          <w:sz w:val="24"/>
          <w:szCs w:val="24"/>
          <w:lang w:eastAsia="en-IN"/>
        </w:rPr>
        <w:fldChar w:fldCharType="end"/>
      </w:r>
    </w:p>
    <w:p w:rsidR="00EA366E" w:rsidRPr="00EA366E" w:rsidRDefault="003B4203" w:rsidP="00EA366E">
      <w:pPr>
        <w:shd w:val="clear" w:color="auto" w:fill="FFFFFF"/>
        <w:spacing w:line="240" w:lineRule="auto"/>
        <w:rPr>
          <w:rFonts w:ascii="Arial" w:eastAsia="Times New Roman" w:hAnsi="Arial" w:cs="Arial"/>
          <w:color w:val="747DA1"/>
          <w:sz w:val="24"/>
          <w:szCs w:val="24"/>
          <w:lang w:eastAsia="en-IN"/>
        </w:rPr>
      </w:pPr>
      <w:hyperlink r:id="rId7" w:history="1">
        <w:r w:rsidR="00EA366E" w:rsidRPr="00EA366E">
          <w:rPr>
            <w:rFonts w:ascii="Arial" w:eastAsia="Times New Roman" w:hAnsi="Arial" w:cs="Arial"/>
            <w:color w:val="0085BA"/>
            <w:sz w:val="24"/>
            <w:szCs w:val="24"/>
            <w:u w:val="single"/>
            <w:lang w:eastAsia="en-IN"/>
          </w:rPr>
          <w:t>newissue@purvashare.com</w:t>
        </w:r>
      </w:hyperlink>
    </w:p>
    <w:p w:rsidR="00EA366E" w:rsidRPr="00EA366E" w:rsidRDefault="00EA366E" w:rsidP="00EA366E">
      <w:pPr>
        <w:shd w:val="clear" w:color="auto" w:fill="FFFFFF"/>
        <w:spacing w:line="240" w:lineRule="auto"/>
        <w:rPr>
          <w:rFonts w:ascii="Arial" w:eastAsia="Times New Roman" w:hAnsi="Arial" w:cs="Arial"/>
          <w:color w:val="747DA1"/>
          <w:sz w:val="24"/>
          <w:szCs w:val="24"/>
          <w:lang w:eastAsia="en-IN"/>
        </w:rPr>
      </w:pPr>
      <w:r w:rsidRPr="00EA366E">
        <w:rPr>
          <w:rFonts w:ascii="Arial" w:eastAsia="Times New Roman" w:hAnsi="Arial" w:cs="Arial"/>
          <w:color w:val="0875A1"/>
          <w:sz w:val="27"/>
          <w:szCs w:val="27"/>
          <w:lang w:eastAsia="en-IN"/>
        </w:rPr>
        <w:t>For DEMAT &amp; General Queries</w:t>
      </w:r>
    </w:p>
    <w:p w:rsidR="00EA366E" w:rsidRPr="00EA366E" w:rsidRDefault="003B4203" w:rsidP="00EA366E">
      <w:pPr>
        <w:shd w:val="clear" w:color="auto" w:fill="FFFFFF"/>
        <w:spacing w:after="225" w:line="240" w:lineRule="auto"/>
        <w:rPr>
          <w:rFonts w:ascii="Arial" w:eastAsia="Times New Roman" w:hAnsi="Arial" w:cs="Arial"/>
          <w:color w:val="747DA1"/>
          <w:sz w:val="24"/>
          <w:szCs w:val="24"/>
          <w:lang w:eastAsia="en-IN"/>
        </w:rPr>
      </w:pPr>
      <w:hyperlink r:id="rId8" w:history="1">
        <w:r w:rsidR="00EA366E" w:rsidRPr="00EA366E">
          <w:rPr>
            <w:rFonts w:ascii="Arial" w:eastAsia="Times New Roman" w:hAnsi="Arial" w:cs="Arial"/>
            <w:color w:val="0085BA"/>
            <w:sz w:val="24"/>
            <w:szCs w:val="24"/>
            <w:u w:val="single"/>
            <w:lang w:eastAsia="en-IN"/>
          </w:rPr>
          <w:t>+91 22 4970 0138</w:t>
        </w:r>
      </w:hyperlink>
    </w:p>
    <w:p w:rsidR="00EA366E" w:rsidRPr="00EA366E" w:rsidRDefault="003B4203" w:rsidP="00EA366E">
      <w:pPr>
        <w:shd w:val="clear" w:color="auto" w:fill="FFFFFF"/>
        <w:spacing w:line="240" w:lineRule="auto"/>
        <w:rPr>
          <w:rFonts w:ascii="Arial" w:eastAsia="Times New Roman" w:hAnsi="Arial" w:cs="Arial"/>
          <w:color w:val="747DA1"/>
          <w:sz w:val="24"/>
          <w:szCs w:val="24"/>
          <w:lang w:eastAsia="en-IN"/>
        </w:rPr>
      </w:pPr>
      <w:hyperlink r:id="rId9" w:history="1">
        <w:r w:rsidR="00EA366E" w:rsidRPr="00EA366E">
          <w:rPr>
            <w:rFonts w:ascii="Arial" w:eastAsia="Times New Roman" w:hAnsi="Arial" w:cs="Arial"/>
            <w:color w:val="0085BA"/>
            <w:sz w:val="24"/>
            <w:szCs w:val="24"/>
            <w:u w:val="single"/>
            <w:lang w:eastAsia="en-IN"/>
          </w:rPr>
          <w:t>+91 8850425703</w:t>
        </w:r>
      </w:hyperlink>
    </w:p>
    <w:p w:rsidR="00EA366E" w:rsidRPr="00EA366E" w:rsidRDefault="00EA366E" w:rsidP="00EA366E">
      <w:pPr>
        <w:shd w:val="clear" w:color="auto" w:fill="FFFFFF"/>
        <w:spacing w:after="0" w:line="240" w:lineRule="auto"/>
        <w:rPr>
          <w:rFonts w:ascii="Times New Roman" w:eastAsia="Times New Roman" w:hAnsi="Times New Roman" w:cs="Times New Roman"/>
          <w:color w:val="0085BA"/>
          <w:sz w:val="24"/>
          <w:szCs w:val="24"/>
          <w:lang w:eastAsia="en-IN"/>
        </w:rPr>
      </w:pPr>
      <w:r w:rsidRPr="00EA366E">
        <w:rPr>
          <w:rFonts w:ascii="Arial" w:eastAsia="Times New Roman" w:hAnsi="Arial" w:cs="Arial"/>
          <w:color w:val="747DA1"/>
          <w:sz w:val="24"/>
          <w:szCs w:val="24"/>
          <w:lang w:eastAsia="en-IN"/>
        </w:rPr>
        <w:fldChar w:fldCharType="begin"/>
      </w:r>
      <w:r w:rsidRPr="00EA366E">
        <w:rPr>
          <w:rFonts w:ascii="Arial" w:eastAsia="Times New Roman" w:hAnsi="Arial" w:cs="Arial"/>
          <w:color w:val="747DA1"/>
          <w:sz w:val="24"/>
          <w:szCs w:val="24"/>
          <w:lang w:eastAsia="en-IN"/>
        </w:rPr>
        <w:instrText xml:space="preserve"> HYPERLINK "tel:+918850425703" </w:instrText>
      </w:r>
      <w:r w:rsidRPr="00EA366E">
        <w:rPr>
          <w:rFonts w:ascii="Arial" w:eastAsia="Times New Roman" w:hAnsi="Arial" w:cs="Arial"/>
          <w:color w:val="747DA1"/>
          <w:sz w:val="24"/>
          <w:szCs w:val="24"/>
          <w:lang w:eastAsia="en-IN"/>
        </w:rPr>
        <w:fldChar w:fldCharType="separate"/>
      </w:r>
    </w:p>
    <w:p w:rsidR="00EA366E" w:rsidRPr="00EA366E" w:rsidRDefault="003B4203" w:rsidP="00EA366E">
      <w:pPr>
        <w:shd w:val="clear" w:color="auto" w:fill="FFFFFF"/>
        <w:spacing w:after="0" w:line="240" w:lineRule="auto"/>
        <w:rPr>
          <w:rFonts w:ascii="Arial" w:eastAsia="Times New Roman" w:hAnsi="Arial" w:cs="Arial"/>
          <w:color w:val="0085BA"/>
          <w:sz w:val="24"/>
          <w:szCs w:val="24"/>
          <w:u w:val="single"/>
          <w:lang w:eastAsia="en-IN"/>
        </w:rPr>
      </w:pPr>
      <w:r>
        <w:rPr>
          <w:rFonts w:ascii="Arial" w:eastAsia="Times New Roman" w:hAnsi="Arial" w:cs="Arial"/>
          <w:color w:val="0085BA"/>
          <w:sz w:val="24"/>
          <w:szCs w:val="24"/>
          <w:u w:val="single"/>
          <w:lang w:eastAsia="en-IN"/>
        </w:rPr>
        <w:pict>
          <v:rect id="_x0000_i1026" style="width:0;height:.75pt" o:hralign="center" o:hrstd="t" o:hr="t" fillcolor="#a0a0a0" stroked="f"/>
        </w:pict>
      </w:r>
    </w:p>
    <w:p w:rsidR="00EA366E" w:rsidRPr="00EA366E" w:rsidRDefault="00EA366E" w:rsidP="00EA366E">
      <w:pPr>
        <w:shd w:val="clear" w:color="auto" w:fill="FFFFFF"/>
        <w:spacing w:after="0" w:line="240" w:lineRule="auto"/>
        <w:rPr>
          <w:rFonts w:ascii="Times New Roman" w:eastAsia="Times New Roman" w:hAnsi="Times New Roman" w:cs="Times New Roman"/>
          <w:color w:val="747DA1"/>
          <w:sz w:val="24"/>
          <w:szCs w:val="24"/>
          <w:lang w:eastAsia="en-IN"/>
        </w:rPr>
      </w:pPr>
      <w:r w:rsidRPr="00EA366E">
        <w:rPr>
          <w:rFonts w:ascii="Arial" w:eastAsia="Times New Roman" w:hAnsi="Arial" w:cs="Arial"/>
          <w:color w:val="747DA1"/>
          <w:sz w:val="24"/>
          <w:szCs w:val="24"/>
          <w:lang w:eastAsia="en-IN"/>
        </w:rPr>
        <w:fldChar w:fldCharType="end"/>
      </w:r>
    </w:p>
    <w:p w:rsidR="00EA366E" w:rsidRPr="00EA366E" w:rsidRDefault="003B4203" w:rsidP="00EA366E">
      <w:pPr>
        <w:shd w:val="clear" w:color="auto" w:fill="FFFFFF"/>
        <w:spacing w:line="240" w:lineRule="auto"/>
        <w:rPr>
          <w:rFonts w:ascii="Arial" w:eastAsia="Times New Roman" w:hAnsi="Arial" w:cs="Arial"/>
          <w:color w:val="747DA1"/>
          <w:sz w:val="24"/>
          <w:szCs w:val="24"/>
          <w:lang w:eastAsia="en-IN"/>
        </w:rPr>
      </w:pPr>
      <w:hyperlink r:id="rId10" w:history="1">
        <w:r w:rsidR="00EA366E" w:rsidRPr="00EA366E">
          <w:rPr>
            <w:rFonts w:ascii="Arial" w:eastAsia="Times New Roman" w:hAnsi="Arial" w:cs="Arial"/>
            <w:color w:val="0085BA"/>
            <w:sz w:val="24"/>
            <w:szCs w:val="24"/>
            <w:u w:val="single"/>
            <w:lang w:eastAsia="en-IN"/>
          </w:rPr>
          <w:t>support@purvashare.com</w:t>
        </w:r>
      </w:hyperlink>
    </w:p>
    <w:p w:rsidR="00EA366E" w:rsidRDefault="00EA366E" w:rsidP="00EA366E">
      <w:pPr>
        <w:shd w:val="clear" w:color="auto" w:fill="FFFFFF"/>
        <w:spacing w:after="240" w:line="240" w:lineRule="auto"/>
        <w:outlineLvl w:val="1"/>
        <w:rPr>
          <w:rFonts w:ascii="Arial" w:eastAsia="Times New Roman" w:hAnsi="Arial" w:cs="Arial"/>
          <w:color w:val="7A8082"/>
          <w:sz w:val="24"/>
          <w:szCs w:val="24"/>
          <w:lang w:eastAsia="en-IN"/>
        </w:rPr>
      </w:pPr>
    </w:p>
    <w:p w:rsidR="00EA366E" w:rsidRDefault="00EA366E" w:rsidP="00EA366E">
      <w:pPr>
        <w:shd w:val="clear" w:color="auto" w:fill="FFFFFF"/>
        <w:spacing w:after="240" w:line="240" w:lineRule="auto"/>
        <w:outlineLvl w:val="1"/>
        <w:rPr>
          <w:rFonts w:ascii="Arial" w:eastAsia="Times New Roman" w:hAnsi="Arial" w:cs="Arial"/>
          <w:color w:val="7A8082"/>
          <w:sz w:val="24"/>
          <w:szCs w:val="24"/>
          <w:lang w:eastAsia="en-IN"/>
        </w:rPr>
      </w:pPr>
    </w:p>
    <w:p w:rsidR="00EA366E" w:rsidRPr="00EA366E" w:rsidRDefault="00EA366E" w:rsidP="00EA366E">
      <w:pPr>
        <w:shd w:val="clear" w:color="auto" w:fill="FFFFFF"/>
        <w:spacing w:after="240" w:line="240" w:lineRule="auto"/>
        <w:outlineLvl w:val="1"/>
        <w:rPr>
          <w:rFonts w:ascii="Arial" w:eastAsia="Times New Roman" w:hAnsi="Arial" w:cs="Arial"/>
          <w:b/>
          <w:bCs/>
          <w:color w:val="333C4E"/>
          <w:spacing w:val="-7"/>
          <w:sz w:val="36"/>
          <w:szCs w:val="36"/>
          <w:lang w:eastAsia="en-IN"/>
        </w:rPr>
      </w:pPr>
      <w:r w:rsidRPr="00EA366E">
        <w:rPr>
          <w:rFonts w:ascii="Arial" w:eastAsia="Times New Roman" w:hAnsi="Arial" w:cs="Arial"/>
          <w:b/>
          <w:bCs/>
          <w:color w:val="333C4E"/>
          <w:spacing w:val="-7"/>
          <w:sz w:val="36"/>
          <w:szCs w:val="36"/>
          <w:lang w:eastAsia="en-IN"/>
        </w:rPr>
        <w:t>Dematerialization of Shares</w:t>
      </w:r>
    </w:p>
    <w:p w:rsidR="00EA366E" w:rsidRPr="00EA366E" w:rsidRDefault="00EA366E" w:rsidP="00574F86">
      <w:pPr>
        <w:shd w:val="clear" w:color="auto" w:fill="FFFFFF"/>
        <w:spacing w:after="432" w:line="240" w:lineRule="auto"/>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The amendment to Regulation 40 of SEBI (Listing Obligation and Disclosure Requirements) Regulations, 2015 had mandated that transfer of securities to be carried out only in dematerialised form with effect from December 5, 2018. This date has been extended to April 1, 2019 by SEBI.</w:t>
      </w:r>
    </w:p>
    <w:p w:rsidR="00EA366E" w:rsidRPr="00EA366E" w:rsidRDefault="00EA366E" w:rsidP="00574F86">
      <w:pPr>
        <w:shd w:val="clear" w:color="auto" w:fill="FFFFFF"/>
        <w:spacing w:after="432" w:line="240" w:lineRule="auto"/>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In order to facilitate seamless transfer of shares in future, shareholders holding shares in physical form are requested to dematerialise their shareholding in the Company.</w:t>
      </w:r>
    </w:p>
    <w:p w:rsidR="00EA366E" w:rsidRPr="00EA366E" w:rsidRDefault="00EA366E" w:rsidP="00574F86">
      <w:pPr>
        <w:shd w:val="clear" w:color="auto" w:fill="FFFFFF"/>
        <w:spacing w:after="432" w:line="240" w:lineRule="auto"/>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 xml:space="preserve">Shareholders who are not having a </w:t>
      </w:r>
      <w:proofErr w:type="spellStart"/>
      <w:r w:rsidRPr="00EA366E">
        <w:rPr>
          <w:rFonts w:ascii="Arial" w:eastAsia="Times New Roman" w:hAnsi="Arial" w:cs="Arial"/>
          <w:color w:val="7A8082"/>
          <w:sz w:val="24"/>
          <w:szCs w:val="24"/>
          <w:lang w:eastAsia="en-IN"/>
        </w:rPr>
        <w:t>demat</w:t>
      </w:r>
      <w:proofErr w:type="spellEnd"/>
      <w:r w:rsidRPr="00EA366E">
        <w:rPr>
          <w:rFonts w:ascii="Arial" w:eastAsia="Times New Roman" w:hAnsi="Arial" w:cs="Arial"/>
          <w:color w:val="7A8082"/>
          <w:sz w:val="24"/>
          <w:szCs w:val="24"/>
          <w:lang w:eastAsia="en-IN"/>
        </w:rPr>
        <w:t xml:space="preserve"> account may get in touch with a SEBI registered Depository Participant (DP) to open a </w:t>
      </w:r>
      <w:proofErr w:type="spellStart"/>
      <w:r w:rsidRPr="00EA366E">
        <w:rPr>
          <w:rFonts w:ascii="Arial" w:eastAsia="Times New Roman" w:hAnsi="Arial" w:cs="Arial"/>
          <w:color w:val="7A8082"/>
          <w:sz w:val="24"/>
          <w:szCs w:val="24"/>
          <w:lang w:eastAsia="en-IN"/>
        </w:rPr>
        <w:t>demat</w:t>
      </w:r>
      <w:proofErr w:type="spellEnd"/>
      <w:r w:rsidRPr="00EA366E">
        <w:rPr>
          <w:rFonts w:ascii="Arial" w:eastAsia="Times New Roman" w:hAnsi="Arial" w:cs="Arial"/>
          <w:color w:val="7A8082"/>
          <w:sz w:val="24"/>
          <w:szCs w:val="24"/>
          <w:lang w:eastAsia="en-IN"/>
        </w:rPr>
        <w:t xml:space="preserve"> account. </w:t>
      </w:r>
    </w:p>
    <w:p w:rsidR="00EA366E" w:rsidRPr="00EA366E" w:rsidRDefault="00EA366E" w:rsidP="00574F86">
      <w:pPr>
        <w:shd w:val="clear" w:color="auto" w:fill="FFFFFF"/>
        <w:spacing w:after="432" w:line="240" w:lineRule="auto"/>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For ease of reference, the procedure of dematerialisation of shares is provided below:</w:t>
      </w:r>
    </w:p>
    <w:p w:rsidR="00EA366E" w:rsidRPr="00EA366E" w:rsidRDefault="00EA366E" w:rsidP="00574F8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Shareholder(s) to submit physical share certificate(s) along with Dematerialisation Request Form (DRF) to their respective DP</w:t>
      </w:r>
    </w:p>
    <w:p w:rsidR="00EA366E" w:rsidRPr="00EA366E" w:rsidRDefault="00EA366E" w:rsidP="00574F8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After verification, the details mentioned in the DRF and certificates will be entered in the software system/internet application provided by the Depository and a Dematerialisation Request Number (DRN) will be generated.</w:t>
      </w:r>
    </w:p>
    <w:p w:rsidR="00EA366E" w:rsidRPr="00EA366E" w:rsidRDefault="00EA366E" w:rsidP="00574F8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The DRF, with the DRN mentioned on it, will then be released electronically to the company/Registrars and Transfer Agents of the company (RTA). The DP will also despatch the certificates along with the DRF to the company/RTA for verification and approval.</w:t>
      </w:r>
    </w:p>
    <w:p w:rsidR="00EA366E" w:rsidRPr="00EA366E" w:rsidRDefault="00EA366E" w:rsidP="00574F8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DP will intimate the Registrar and Transfer Agent (RTA) of the request submitted by the shareholder(s) through the electronic system of NSDL/CDSL</w:t>
      </w:r>
    </w:p>
    <w:p w:rsidR="00EA366E" w:rsidRPr="00EA366E" w:rsidRDefault="00EA366E" w:rsidP="00574F8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The RTA after validation of the request confirm acceptance of the request for dematerialisation in the necessary software system/internet application.</w:t>
      </w:r>
    </w:p>
    <w:p w:rsidR="00EA366E" w:rsidRPr="00EA366E" w:rsidRDefault="00EA366E" w:rsidP="00574F8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 xml:space="preserve">The Depository’s software system will then electronically create and credit appropriate number of shares in the shareholder's </w:t>
      </w:r>
      <w:proofErr w:type="spellStart"/>
      <w:r w:rsidRPr="00EA366E">
        <w:rPr>
          <w:rFonts w:ascii="Arial" w:eastAsia="Times New Roman" w:hAnsi="Arial" w:cs="Arial"/>
          <w:color w:val="7A8082"/>
          <w:sz w:val="24"/>
          <w:szCs w:val="24"/>
          <w:lang w:eastAsia="en-IN"/>
        </w:rPr>
        <w:t>demat</w:t>
      </w:r>
      <w:proofErr w:type="spellEnd"/>
      <w:r w:rsidRPr="00EA366E">
        <w:rPr>
          <w:rFonts w:ascii="Arial" w:eastAsia="Times New Roman" w:hAnsi="Arial" w:cs="Arial"/>
          <w:color w:val="7A8082"/>
          <w:sz w:val="24"/>
          <w:szCs w:val="24"/>
          <w:lang w:eastAsia="en-IN"/>
        </w:rPr>
        <w:t xml:space="preserve"> account.</w:t>
      </w:r>
    </w:p>
    <w:p w:rsidR="00EA366E" w:rsidRPr="00EA366E" w:rsidRDefault="00EA366E" w:rsidP="00574F8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 xml:space="preserve">The DP will inform the shareholder of the changes in the shareholder's </w:t>
      </w:r>
      <w:proofErr w:type="spellStart"/>
      <w:r w:rsidRPr="00EA366E">
        <w:rPr>
          <w:rFonts w:ascii="Arial" w:eastAsia="Times New Roman" w:hAnsi="Arial" w:cs="Arial"/>
          <w:color w:val="7A8082"/>
          <w:sz w:val="24"/>
          <w:szCs w:val="24"/>
          <w:lang w:eastAsia="en-IN"/>
        </w:rPr>
        <w:t>demat</w:t>
      </w:r>
      <w:proofErr w:type="spellEnd"/>
      <w:r w:rsidRPr="00EA366E">
        <w:rPr>
          <w:rFonts w:ascii="Arial" w:eastAsia="Times New Roman" w:hAnsi="Arial" w:cs="Arial"/>
          <w:color w:val="7A8082"/>
          <w:sz w:val="24"/>
          <w:szCs w:val="24"/>
          <w:lang w:eastAsia="en-IN"/>
        </w:rPr>
        <w:t xml:space="preserve"> account following the confirmation of the DRF.</w:t>
      </w:r>
    </w:p>
    <w:p w:rsidR="00EA366E" w:rsidRPr="00EA366E" w:rsidRDefault="00EA366E" w:rsidP="00574F86">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The Company/RTA may reject dematerialisation request in some cases and will send an objection memo to the DP, with or without DRF and certificates depending upon the reason for rejection. The DP/shareholder has to remove reasons for objection within 15 days of receiving the objection memo. If the DP/shareholder fails to remove the objections within 15 days, the company/RTA may reject the request and return DRF and accompanying certificates to the DP. The DP, if the shareholder so requires, may generate a new dematerialisation request and send the certificates again to the company/RTA for dematerialisation. No fresh request can be generated for the same securities until the company/RTA has rejected the earlier request and informed the Depository and DP about it.</w:t>
      </w:r>
    </w:p>
    <w:p w:rsidR="00EA366E" w:rsidRPr="00EA366E" w:rsidRDefault="00EA366E" w:rsidP="00574F86">
      <w:pPr>
        <w:shd w:val="clear" w:color="auto" w:fill="FFFFFF"/>
        <w:spacing w:after="432" w:line="240" w:lineRule="auto"/>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lastRenderedPageBreak/>
        <w:t>In case of any queries, you may contact the Company or its Registrar and Transfer Agent:</w:t>
      </w:r>
    </w:p>
    <w:p w:rsidR="00F03A97" w:rsidRPr="007E065F" w:rsidRDefault="00F03A97" w:rsidP="007E065F">
      <w:pPr>
        <w:shd w:val="clear" w:color="auto" w:fill="FFFFFF"/>
        <w:spacing w:after="0" w:line="240" w:lineRule="auto"/>
        <w:rPr>
          <w:rFonts w:ascii="Arial" w:hAnsi="Arial" w:cs="Arial"/>
          <w:b/>
          <w:color w:val="747DA1"/>
          <w:shd w:val="clear" w:color="auto" w:fill="FFFFFF"/>
        </w:rPr>
      </w:pPr>
      <w:r w:rsidRPr="007E065F">
        <w:rPr>
          <w:rFonts w:ascii="Arial" w:hAnsi="Arial" w:cs="Arial"/>
          <w:b/>
          <w:color w:val="747DA1"/>
          <w:sz w:val="23"/>
          <w:szCs w:val="23"/>
          <w:shd w:val="clear" w:color="auto" w:fill="FFFFFF"/>
        </w:rPr>
        <w:t xml:space="preserve">Purva Sharegistry (India) </w:t>
      </w:r>
      <w:proofErr w:type="spellStart"/>
      <w:r w:rsidRPr="007E065F">
        <w:rPr>
          <w:rFonts w:ascii="Arial" w:hAnsi="Arial" w:cs="Arial"/>
          <w:b/>
          <w:color w:val="747DA1"/>
          <w:sz w:val="23"/>
          <w:szCs w:val="23"/>
          <w:shd w:val="clear" w:color="auto" w:fill="FFFFFF"/>
        </w:rPr>
        <w:t>Pvt.</w:t>
      </w:r>
      <w:proofErr w:type="spellEnd"/>
      <w:r w:rsidRPr="007E065F">
        <w:rPr>
          <w:rFonts w:ascii="Arial" w:hAnsi="Arial" w:cs="Arial"/>
          <w:b/>
          <w:color w:val="747DA1"/>
          <w:sz w:val="23"/>
          <w:szCs w:val="23"/>
          <w:shd w:val="clear" w:color="auto" w:fill="FFFFFF"/>
        </w:rPr>
        <w:t xml:space="preserve"> Ltd.</w:t>
      </w:r>
      <w:r w:rsidRPr="007E065F">
        <w:rPr>
          <w:rFonts w:ascii="Arial" w:hAnsi="Arial" w:cs="Arial"/>
          <w:b/>
          <w:color w:val="747DA1"/>
          <w:shd w:val="clear" w:color="auto" w:fill="FFFFFF"/>
        </w:rPr>
        <w:t> </w:t>
      </w:r>
    </w:p>
    <w:p w:rsidR="00C82E7C" w:rsidRDefault="00C82E7C" w:rsidP="007E065F">
      <w:pPr>
        <w:shd w:val="clear" w:color="auto" w:fill="FFFFFF"/>
        <w:spacing w:after="0" w:line="240" w:lineRule="auto"/>
        <w:rPr>
          <w:rFonts w:ascii="Arial" w:hAnsi="Arial" w:cs="Arial"/>
          <w:color w:val="747DA1"/>
          <w:sz w:val="23"/>
          <w:szCs w:val="23"/>
          <w:shd w:val="clear" w:color="auto" w:fill="FFFFFF"/>
        </w:rPr>
      </w:pPr>
    </w:p>
    <w:p w:rsidR="00F03A97" w:rsidRDefault="00F03A97" w:rsidP="007E065F">
      <w:pPr>
        <w:shd w:val="clear" w:color="auto" w:fill="FFFFFF"/>
        <w:spacing w:after="0" w:line="240" w:lineRule="auto"/>
        <w:rPr>
          <w:rFonts w:ascii="Arial" w:hAnsi="Arial" w:cs="Arial"/>
          <w:color w:val="747DA1"/>
          <w:sz w:val="23"/>
          <w:szCs w:val="23"/>
          <w:shd w:val="clear" w:color="auto" w:fill="FFFFFF"/>
        </w:rPr>
      </w:pPr>
      <w:r>
        <w:rPr>
          <w:rFonts w:ascii="Arial" w:hAnsi="Arial" w:cs="Arial"/>
          <w:color w:val="747DA1"/>
          <w:sz w:val="23"/>
          <w:szCs w:val="23"/>
          <w:shd w:val="clear" w:color="auto" w:fill="FFFFFF"/>
        </w:rPr>
        <w:t>Unit no. 9</w:t>
      </w:r>
      <w:r>
        <w:rPr>
          <w:rFonts w:ascii="Arial" w:hAnsi="Arial" w:cs="Arial"/>
          <w:color w:val="747DA1"/>
          <w:shd w:val="clear" w:color="auto" w:fill="FFFFFF"/>
        </w:rPr>
        <w:t> </w:t>
      </w:r>
      <w:r>
        <w:rPr>
          <w:rFonts w:ascii="Arial" w:hAnsi="Arial" w:cs="Arial"/>
          <w:color w:val="747DA1"/>
          <w:sz w:val="23"/>
          <w:szCs w:val="23"/>
          <w:shd w:val="clear" w:color="auto" w:fill="FFFFFF"/>
        </w:rPr>
        <w:t xml:space="preserve">Shiv Shakti Ind. </w:t>
      </w:r>
      <w:proofErr w:type="spellStart"/>
      <w:r>
        <w:rPr>
          <w:rFonts w:ascii="Arial" w:hAnsi="Arial" w:cs="Arial"/>
          <w:color w:val="747DA1"/>
          <w:sz w:val="23"/>
          <w:szCs w:val="23"/>
          <w:shd w:val="clear" w:color="auto" w:fill="FFFFFF"/>
        </w:rPr>
        <w:t>Estt</w:t>
      </w:r>
      <w:proofErr w:type="spellEnd"/>
      <w:r>
        <w:rPr>
          <w:rFonts w:ascii="Arial" w:hAnsi="Arial" w:cs="Arial"/>
          <w:color w:val="747DA1"/>
          <w:shd w:val="clear" w:color="auto" w:fill="FFFFFF"/>
        </w:rPr>
        <w:t> </w:t>
      </w:r>
      <w:r>
        <w:rPr>
          <w:rFonts w:ascii="Arial" w:hAnsi="Arial" w:cs="Arial"/>
          <w:color w:val="747DA1"/>
          <w:sz w:val="23"/>
          <w:szCs w:val="23"/>
          <w:shd w:val="clear" w:color="auto" w:fill="FFFFFF"/>
        </w:rPr>
        <w:t xml:space="preserve">J .R. </w:t>
      </w:r>
      <w:proofErr w:type="spellStart"/>
      <w:r>
        <w:rPr>
          <w:rFonts w:ascii="Arial" w:hAnsi="Arial" w:cs="Arial"/>
          <w:color w:val="747DA1"/>
          <w:sz w:val="23"/>
          <w:szCs w:val="23"/>
          <w:shd w:val="clear" w:color="auto" w:fill="FFFFFF"/>
        </w:rPr>
        <w:t>Boricha</w:t>
      </w:r>
      <w:proofErr w:type="spellEnd"/>
      <w:r>
        <w:rPr>
          <w:rFonts w:ascii="Arial" w:hAnsi="Arial" w:cs="Arial"/>
          <w:color w:val="747DA1"/>
          <w:sz w:val="23"/>
          <w:szCs w:val="23"/>
          <w:shd w:val="clear" w:color="auto" w:fill="FFFFFF"/>
        </w:rPr>
        <w:t xml:space="preserve"> </w:t>
      </w:r>
      <w:proofErr w:type="spellStart"/>
      <w:r>
        <w:rPr>
          <w:rFonts w:ascii="Arial" w:hAnsi="Arial" w:cs="Arial"/>
          <w:color w:val="747DA1"/>
          <w:sz w:val="23"/>
          <w:szCs w:val="23"/>
          <w:shd w:val="clear" w:color="auto" w:fill="FFFFFF"/>
        </w:rPr>
        <w:t>marg</w:t>
      </w:r>
      <w:proofErr w:type="spellEnd"/>
      <w:r>
        <w:rPr>
          <w:rFonts w:ascii="Arial" w:hAnsi="Arial" w:cs="Arial"/>
          <w:color w:val="747DA1"/>
          <w:shd w:val="clear" w:color="auto" w:fill="FFFFFF"/>
        </w:rPr>
        <w:t> </w:t>
      </w:r>
      <w:r>
        <w:rPr>
          <w:rFonts w:ascii="Arial" w:hAnsi="Arial" w:cs="Arial"/>
          <w:color w:val="747DA1"/>
          <w:sz w:val="23"/>
          <w:szCs w:val="23"/>
          <w:shd w:val="clear" w:color="auto" w:fill="FFFFFF"/>
        </w:rPr>
        <w:t xml:space="preserve">Lower </w:t>
      </w:r>
      <w:proofErr w:type="spellStart"/>
      <w:r>
        <w:rPr>
          <w:rFonts w:ascii="Arial" w:hAnsi="Arial" w:cs="Arial"/>
          <w:color w:val="747DA1"/>
          <w:sz w:val="23"/>
          <w:szCs w:val="23"/>
          <w:shd w:val="clear" w:color="auto" w:fill="FFFFFF"/>
        </w:rPr>
        <w:t>Parel</w:t>
      </w:r>
      <w:proofErr w:type="spellEnd"/>
      <w:r>
        <w:rPr>
          <w:rFonts w:ascii="Arial" w:hAnsi="Arial" w:cs="Arial"/>
          <w:color w:val="747DA1"/>
          <w:sz w:val="23"/>
          <w:szCs w:val="23"/>
          <w:shd w:val="clear" w:color="auto" w:fill="FFFFFF"/>
        </w:rPr>
        <w:t xml:space="preserve"> (E)</w:t>
      </w:r>
      <w:r>
        <w:rPr>
          <w:rFonts w:ascii="Arial" w:hAnsi="Arial" w:cs="Arial"/>
          <w:color w:val="747DA1"/>
          <w:shd w:val="clear" w:color="auto" w:fill="FFFFFF"/>
        </w:rPr>
        <w:t> </w:t>
      </w:r>
      <w:r>
        <w:rPr>
          <w:rFonts w:ascii="Arial" w:hAnsi="Arial" w:cs="Arial"/>
          <w:color w:val="747DA1"/>
          <w:sz w:val="23"/>
          <w:szCs w:val="23"/>
          <w:shd w:val="clear" w:color="auto" w:fill="FFFFFF"/>
        </w:rPr>
        <w:t>Mumbai 400 011</w:t>
      </w:r>
    </w:p>
    <w:p w:rsidR="007E065F" w:rsidRDefault="007E065F" w:rsidP="00574F86">
      <w:pPr>
        <w:shd w:val="clear" w:color="auto" w:fill="FFFFFF"/>
        <w:spacing w:after="240" w:line="240" w:lineRule="auto"/>
        <w:jc w:val="both"/>
        <w:outlineLvl w:val="1"/>
        <w:rPr>
          <w:rFonts w:ascii="Arial" w:eastAsia="Times New Roman" w:hAnsi="Arial" w:cs="Arial"/>
          <w:b/>
          <w:bCs/>
          <w:color w:val="333C4E"/>
          <w:spacing w:val="-7"/>
          <w:sz w:val="36"/>
          <w:szCs w:val="36"/>
          <w:lang w:eastAsia="en-IN"/>
        </w:rPr>
      </w:pPr>
    </w:p>
    <w:p w:rsidR="00EA366E" w:rsidRPr="00EA366E" w:rsidRDefault="00EA366E" w:rsidP="00574F86">
      <w:pPr>
        <w:shd w:val="clear" w:color="auto" w:fill="FFFFFF"/>
        <w:spacing w:after="240" w:line="240" w:lineRule="auto"/>
        <w:jc w:val="both"/>
        <w:outlineLvl w:val="1"/>
        <w:rPr>
          <w:rFonts w:ascii="Arial" w:eastAsia="Times New Roman" w:hAnsi="Arial" w:cs="Arial"/>
          <w:b/>
          <w:bCs/>
          <w:color w:val="333C4E"/>
          <w:spacing w:val="-7"/>
          <w:sz w:val="36"/>
          <w:szCs w:val="36"/>
          <w:lang w:eastAsia="en-IN"/>
        </w:rPr>
      </w:pPr>
      <w:r w:rsidRPr="00EA366E">
        <w:rPr>
          <w:rFonts w:ascii="Arial" w:eastAsia="Times New Roman" w:hAnsi="Arial" w:cs="Arial"/>
          <w:b/>
          <w:bCs/>
          <w:color w:val="333C4E"/>
          <w:spacing w:val="-7"/>
          <w:sz w:val="36"/>
          <w:szCs w:val="36"/>
          <w:lang w:eastAsia="en-IN"/>
        </w:rPr>
        <w:t>Transmission of Shares</w:t>
      </w:r>
    </w:p>
    <w:p w:rsidR="00EA366E" w:rsidRPr="00EA366E" w:rsidRDefault="00EA366E" w:rsidP="00574F86">
      <w:pPr>
        <w:shd w:val="clear" w:color="auto" w:fill="FFFFFF"/>
        <w:spacing w:after="432" w:line="240" w:lineRule="auto"/>
        <w:jc w:val="both"/>
        <w:rPr>
          <w:rFonts w:ascii="Arial" w:eastAsia="Times New Roman" w:hAnsi="Arial" w:cs="Arial"/>
          <w:color w:val="7A8082"/>
          <w:sz w:val="24"/>
          <w:szCs w:val="24"/>
          <w:lang w:eastAsia="en-IN"/>
        </w:rPr>
      </w:pPr>
      <w:r w:rsidRPr="00EA366E">
        <w:rPr>
          <w:rFonts w:ascii="Arial" w:eastAsia="Times New Roman" w:hAnsi="Arial" w:cs="Arial"/>
          <w:color w:val="7A8082"/>
          <w:sz w:val="24"/>
          <w:szCs w:val="24"/>
          <w:lang w:eastAsia="en-IN"/>
        </w:rPr>
        <w:t>In the case of dematerialized shares, you would need to kindly inform your DP in writing of the same. The Company or the Registrar cannot make any changes from their end. However, in the case of physical shares, kindly contact our registrar and share transfer agents.</w:t>
      </w:r>
    </w:p>
    <w:p w:rsidR="00EA366E" w:rsidRPr="00EA366E" w:rsidRDefault="00EA366E" w:rsidP="00574F86">
      <w:pPr>
        <w:shd w:val="clear" w:color="auto" w:fill="FFFFFF"/>
        <w:spacing w:after="240" w:line="240" w:lineRule="auto"/>
        <w:jc w:val="both"/>
        <w:outlineLvl w:val="1"/>
        <w:rPr>
          <w:rFonts w:ascii="Arial" w:eastAsia="Times New Roman" w:hAnsi="Arial" w:cs="Arial"/>
          <w:b/>
          <w:bCs/>
          <w:color w:val="333C4E"/>
          <w:spacing w:val="-7"/>
          <w:sz w:val="36"/>
          <w:szCs w:val="36"/>
          <w:lang w:eastAsia="en-IN"/>
        </w:rPr>
      </w:pPr>
      <w:r w:rsidRPr="00EA366E">
        <w:rPr>
          <w:rFonts w:ascii="Arial" w:eastAsia="Times New Roman" w:hAnsi="Arial" w:cs="Arial"/>
          <w:b/>
          <w:bCs/>
          <w:color w:val="333C4E"/>
          <w:spacing w:val="-7"/>
          <w:sz w:val="36"/>
          <w:szCs w:val="36"/>
          <w:lang w:eastAsia="en-IN"/>
        </w:rPr>
        <w:t>Change in Name or Address</w:t>
      </w:r>
    </w:p>
    <w:p w:rsidR="00EA366E" w:rsidRPr="00EA366E" w:rsidRDefault="00EA366E" w:rsidP="00E35997">
      <w:pPr>
        <w:shd w:val="clear" w:color="auto" w:fill="FFFFFF"/>
        <w:spacing w:after="432" w:line="240" w:lineRule="auto"/>
        <w:rPr>
          <w:rFonts w:ascii="Arial" w:eastAsia="Times New Roman" w:hAnsi="Arial" w:cs="Arial"/>
          <w:color w:val="7A8082"/>
          <w:sz w:val="27"/>
          <w:szCs w:val="27"/>
          <w:lang w:eastAsia="en-IN"/>
        </w:rPr>
      </w:pPr>
      <w:r w:rsidRPr="00EA366E">
        <w:rPr>
          <w:rFonts w:ascii="Arial" w:eastAsia="Times New Roman" w:hAnsi="Arial" w:cs="Arial"/>
          <w:color w:val="7A8082"/>
          <w:sz w:val="27"/>
          <w:szCs w:val="27"/>
          <w:lang w:eastAsia="en-IN"/>
        </w:rPr>
        <w:t>If your shares are dematerialized, your Depository Participant maintains the records of your shares. Hence, kindly inform them in writing about any changes in name or address. The modified details will be intimated to us when any sort of action is required such as despatch of annual reports, etc. However, if the shares are in physical form, kindly notify the change to our registrar and share transfer agents.</w:t>
      </w:r>
      <w:r w:rsidRPr="00EA366E">
        <w:rPr>
          <w:rFonts w:ascii="Arial" w:eastAsia="Times New Roman" w:hAnsi="Arial" w:cs="Arial"/>
          <w:color w:val="7A8082"/>
          <w:sz w:val="27"/>
          <w:szCs w:val="27"/>
          <w:lang w:eastAsia="en-IN"/>
        </w:rPr>
        <w:br/>
      </w:r>
    </w:p>
    <w:p w:rsidR="00EA366E" w:rsidRPr="00EA366E" w:rsidRDefault="003B4203" w:rsidP="00D52C6D">
      <w:pPr>
        <w:shd w:val="clear" w:color="auto" w:fill="FFFFFF"/>
        <w:spacing w:after="432" w:line="240" w:lineRule="auto"/>
        <w:jc w:val="center"/>
        <w:rPr>
          <w:rFonts w:ascii="Arial" w:eastAsia="Times New Roman" w:hAnsi="Arial" w:cs="Arial"/>
          <w:color w:val="7A8082"/>
          <w:sz w:val="24"/>
          <w:szCs w:val="24"/>
          <w:lang w:eastAsia="en-IN"/>
        </w:rPr>
      </w:pPr>
      <w:hyperlink r:id="rId11" w:tgtFrame="_blank" w:history="1">
        <w:r w:rsidR="00EA366E" w:rsidRPr="00EA366E">
          <w:rPr>
            <w:rFonts w:ascii="Arial" w:eastAsia="Times New Roman" w:hAnsi="Arial" w:cs="Arial"/>
            <w:b/>
            <w:bCs/>
            <w:caps/>
            <w:color w:val="FFFFFF"/>
            <w:sz w:val="24"/>
            <w:szCs w:val="24"/>
            <w:u w:val="single"/>
            <w:shd w:val="clear" w:color="auto" w:fill="C00D0D"/>
            <w:lang w:eastAsia="en-IN"/>
          </w:rPr>
          <w:t>DOWNLOAD FORMS</w:t>
        </w:r>
      </w:hyperlink>
    </w:p>
    <w:p w:rsidR="00EA366E" w:rsidRPr="00EA366E" w:rsidRDefault="00EA366E" w:rsidP="00574F86">
      <w:pPr>
        <w:shd w:val="clear" w:color="auto" w:fill="FFFFFF"/>
        <w:spacing w:after="0" w:line="240" w:lineRule="auto"/>
        <w:jc w:val="both"/>
        <w:rPr>
          <w:rFonts w:ascii="Times New Roman" w:eastAsia="Times New Roman" w:hAnsi="Times New Roman" w:cs="Times New Roman"/>
          <w:color w:val="FFFFFF"/>
          <w:sz w:val="24"/>
          <w:szCs w:val="24"/>
          <w:lang w:eastAsia="en-IN"/>
        </w:rPr>
      </w:pPr>
      <w:r w:rsidRPr="00EA366E">
        <w:rPr>
          <w:rFonts w:ascii="Arial" w:eastAsia="Times New Roman" w:hAnsi="Arial" w:cs="Arial"/>
          <w:noProof/>
          <w:color w:val="FFFFFF"/>
          <w:sz w:val="24"/>
          <w:szCs w:val="24"/>
          <w:lang w:eastAsia="en-IN"/>
        </w:rPr>
        <mc:AlternateContent>
          <mc:Choice Requires="wps">
            <w:drawing>
              <wp:inline distT="0" distB="0" distL="0" distR="0">
                <wp:extent cx="1905000" cy="1905000"/>
                <wp:effectExtent l="0" t="0" r="0" b="0"/>
                <wp:docPr id="1" name="Rectangle 1" descr="datamatics-logo-whi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2D0A2" id="Rectangle 1" o:spid="_x0000_s1026" alt="datamatics-logo-white" style="width:150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" filled="f" stroked="f">
                <o:lock v:ext="edit" aspectratio="t"/>
                <w10:anchorlock/>
              </v:rect>
            </w:pict>
          </mc:Fallback>
        </mc:AlternateContent>
      </w:r>
      <w:r w:rsidRPr="00EA366E">
        <w:rPr>
          <w:rFonts w:ascii="Arial" w:eastAsia="Times New Roman" w:hAnsi="Arial" w:cs="Arial"/>
          <w:color w:val="FFFFFF"/>
          <w:sz w:val="24"/>
          <w:szCs w:val="24"/>
          <w:lang w:eastAsia="en-IN"/>
        </w:rPr>
        <w:br/>
      </w:r>
      <w:r w:rsidRPr="00EA366E">
        <w:rPr>
          <w:rFonts w:ascii="Arial" w:eastAsia="Times New Roman" w:hAnsi="Arial" w:cs="Arial"/>
          <w:color w:val="FFFFFF"/>
          <w:sz w:val="24"/>
          <w:szCs w:val="24"/>
          <w:lang w:eastAsia="en-IN"/>
        </w:rPr>
        <w:br/>
      </w:r>
    </w:p>
    <w:p w:rsidR="00EA366E" w:rsidRPr="00EA366E" w:rsidRDefault="00EA366E" w:rsidP="00EA366E">
      <w:pPr>
        <w:shd w:val="clear" w:color="auto" w:fill="FFFFFF"/>
        <w:spacing w:after="264" w:line="240" w:lineRule="auto"/>
        <w:outlineLvl w:val="2"/>
        <w:rPr>
          <w:rFonts w:ascii="Times New Roman" w:eastAsia="Times New Roman" w:hAnsi="Times New Roman" w:cs="Times New Roman"/>
          <w:b/>
          <w:bCs/>
          <w:sz w:val="24"/>
          <w:szCs w:val="24"/>
          <w:lang w:eastAsia="en-IN"/>
        </w:rPr>
      </w:pPr>
      <w:r w:rsidRPr="00EA366E">
        <w:rPr>
          <w:rFonts w:ascii="Arial" w:eastAsia="Times New Roman" w:hAnsi="Arial" w:cs="Arial"/>
          <w:b/>
          <w:bCs/>
          <w:color w:val="FFFFFF"/>
          <w:sz w:val="24"/>
          <w:szCs w:val="24"/>
          <w:lang w:eastAsia="en-IN"/>
        </w:rPr>
        <w:t>Global Services Limited</w:t>
      </w:r>
    </w:p>
    <w:p w:rsidR="00EA366E" w:rsidRPr="00EA366E" w:rsidRDefault="00EA366E" w:rsidP="00EA366E">
      <w:pPr>
        <w:shd w:val="clear" w:color="auto" w:fill="FFFFFF"/>
        <w:spacing w:after="432" w:line="240" w:lineRule="auto"/>
        <w:rPr>
          <w:rFonts w:ascii="Arial" w:eastAsia="Times New Roman" w:hAnsi="Arial" w:cs="Arial"/>
          <w:color w:val="FFFFFF"/>
          <w:sz w:val="21"/>
          <w:szCs w:val="21"/>
          <w:lang w:eastAsia="en-IN"/>
        </w:rPr>
      </w:pPr>
      <w:bookmarkStart w:id="0" w:name="_GoBack"/>
      <w:bookmarkEnd w:id="0"/>
      <w:r w:rsidRPr="00EA366E">
        <w:rPr>
          <w:rFonts w:ascii="Arial" w:eastAsia="Times New Roman" w:hAnsi="Arial" w:cs="Arial"/>
          <w:color w:val="FFFFFF"/>
          <w:sz w:val="21"/>
          <w:szCs w:val="21"/>
          <w:lang w:eastAsia="en-IN"/>
        </w:rPr>
        <w:t>is a Digital Technologies, Operations, and Experiences company that</w:t>
      </w:r>
    </w:p>
    <w:p w:rsidR="00D120F5" w:rsidRDefault="00D120F5"/>
    <w:sectPr w:rsidR="00D120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B54E96"/>
    <w:multiLevelType w:val="multilevel"/>
    <w:tmpl w:val="1CA8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6E"/>
    <w:rsid w:val="00130D72"/>
    <w:rsid w:val="003B4203"/>
    <w:rsid w:val="00574F86"/>
    <w:rsid w:val="007E065F"/>
    <w:rsid w:val="00C82E7C"/>
    <w:rsid w:val="00D120F5"/>
    <w:rsid w:val="00D52C6D"/>
    <w:rsid w:val="00E35997"/>
    <w:rsid w:val="00EA366E"/>
    <w:rsid w:val="00F03A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BD62-2B46-4A58-83BF-6323182F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A366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A366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366E"/>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A366E"/>
    <w:rPr>
      <w:rFonts w:ascii="Times New Roman" w:eastAsia="Times New Roman" w:hAnsi="Times New Roman" w:cs="Times New Roman"/>
      <w:b/>
      <w:bCs/>
      <w:sz w:val="27"/>
      <w:szCs w:val="27"/>
      <w:lang w:eastAsia="en-IN"/>
    </w:rPr>
  </w:style>
  <w:style w:type="character" w:customStyle="1" w:styleId="hscoswrapper">
    <w:name w:val="hs_cos_wrapper"/>
    <w:basedOn w:val="DefaultParagraphFont"/>
    <w:rsid w:val="00EA366E"/>
  </w:style>
  <w:style w:type="character" w:styleId="Hyperlink">
    <w:name w:val="Hyperlink"/>
    <w:basedOn w:val="DefaultParagraphFont"/>
    <w:uiPriority w:val="99"/>
    <w:semiHidden/>
    <w:unhideWhenUsed/>
    <w:rsid w:val="00EA366E"/>
    <w:rPr>
      <w:color w:val="0000FF"/>
      <w:u w:val="single"/>
    </w:rPr>
  </w:style>
  <w:style w:type="paragraph" w:styleId="NormalWeb">
    <w:name w:val="Normal (Web)"/>
    <w:basedOn w:val="Normal"/>
    <w:uiPriority w:val="99"/>
    <w:semiHidden/>
    <w:unhideWhenUsed/>
    <w:rsid w:val="00EA36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A3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187">
      <w:bodyDiv w:val="1"/>
      <w:marLeft w:val="0"/>
      <w:marRight w:val="0"/>
      <w:marTop w:val="0"/>
      <w:marBottom w:val="0"/>
      <w:divBdr>
        <w:top w:val="none" w:sz="0" w:space="0" w:color="auto"/>
        <w:left w:val="none" w:sz="0" w:space="0" w:color="auto"/>
        <w:bottom w:val="none" w:sz="0" w:space="0" w:color="auto"/>
        <w:right w:val="none" w:sz="0" w:space="0" w:color="auto"/>
      </w:divBdr>
      <w:divsChild>
        <w:div w:id="1805196955">
          <w:marLeft w:val="0"/>
          <w:marRight w:val="0"/>
          <w:marTop w:val="0"/>
          <w:marBottom w:val="0"/>
          <w:divBdr>
            <w:top w:val="none" w:sz="0" w:space="0" w:color="auto"/>
            <w:left w:val="none" w:sz="0" w:space="0" w:color="auto"/>
            <w:bottom w:val="none" w:sz="0" w:space="0" w:color="auto"/>
            <w:right w:val="none" w:sz="0" w:space="0" w:color="auto"/>
          </w:divBdr>
          <w:divsChild>
            <w:div w:id="1241016553">
              <w:marLeft w:val="0"/>
              <w:marRight w:val="0"/>
              <w:marTop w:val="0"/>
              <w:marBottom w:val="300"/>
              <w:divBdr>
                <w:top w:val="none" w:sz="0" w:space="0" w:color="auto"/>
                <w:left w:val="none" w:sz="0" w:space="0" w:color="auto"/>
                <w:bottom w:val="none" w:sz="0" w:space="0" w:color="auto"/>
                <w:right w:val="none" w:sz="0" w:space="0" w:color="auto"/>
              </w:divBdr>
              <w:divsChild>
                <w:div w:id="1617326306">
                  <w:marLeft w:val="0"/>
                  <w:marRight w:val="0"/>
                  <w:marTop w:val="0"/>
                  <w:marBottom w:val="0"/>
                  <w:divBdr>
                    <w:top w:val="none" w:sz="0" w:space="0" w:color="auto"/>
                    <w:left w:val="none" w:sz="0" w:space="0" w:color="auto"/>
                    <w:bottom w:val="none" w:sz="0" w:space="0" w:color="auto"/>
                    <w:right w:val="none" w:sz="0" w:space="0" w:color="auto"/>
                  </w:divBdr>
                </w:div>
              </w:divsChild>
            </w:div>
            <w:div w:id="1563909665">
              <w:marLeft w:val="0"/>
              <w:marRight w:val="0"/>
              <w:marTop w:val="0"/>
              <w:marBottom w:val="300"/>
              <w:divBdr>
                <w:top w:val="none" w:sz="0" w:space="0" w:color="auto"/>
                <w:left w:val="none" w:sz="0" w:space="0" w:color="auto"/>
                <w:bottom w:val="none" w:sz="0" w:space="0" w:color="auto"/>
                <w:right w:val="none" w:sz="0" w:space="0" w:color="auto"/>
              </w:divBdr>
              <w:divsChild>
                <w:div w:id="1636179429">
                  <w:marLeft w:val="0"/>
                  <w:marRight w:val="0"/>
                  <w:marTop w:val="0"/>
                  <w:marBottom w:val="0"/>
                  <w:divBdr>
                    <w:top w:val="none" w:sz="0" w:space="0" w:color="auto"/>
                    <w:left w:val="none" w:sz="0" w:space="0" w:color="auto"/>
                    <w:bottom w:val="none" w:sz="0" w:space="0" w:color="auto"/>
                    <w:right w:val="none" w:sz="0" w:space="0" w:color="auto"/>
                  </w:divBdr>
                </w:div>
              </w:divsChild>
            </w:div>
            <w:div w:id="1202396605">
              <w:marLeft w:val="0"/>
              <w:marRight w:val="0"/>
              <w:marTop w:val="0"/>
              <w:marBottom w:val="300"/>
              <w:divBdr>
                <w:top w:val="none" w:sz="0" w:space="0" w:color="auto"/>
                <w:left w:val="none" w:sz="0" w:space="0" w:color="auto"/>
                <w:bottom w:val="none" w:sz="0" w:space="0" w:color="auto"/>
                <w:right w:val="none" w:sz="0" w:space="0" w:color="auto"/>
              </w:divBdr>
              <w:divsChild>
                <w:div w:id="6391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4972">
          <w:marLeft w:val="0"/>
          <w:marRight w:val="0"/>
          <w:marTop w:val="0"/>
          <w:marBottom w:val="0"/>
          <w:divBdr>
            <w:top w:val="none" w:sz="0" w:space="0" w:color="auto"/>
            <w:left w:val="none" w:sz="0" w:space="0" w:color="auto"/>
            <w:bottom w:val="none" w:sz="0" w:space="0" w:color="auto"/>
            <w:right w:val="none" w:sz="0" w:space="0" w:color="auto"/>
          </w:divBdr>
          <w:divsChild>
            <w:div w:id="1043211868">
              <w:marLeft w:val="0"/>
              <w:marRight w:val="0"/>
              <w:marTop w:val="0"/>
              <w:marBottom w:val="300"/>
              <w:divBdr>
                <w:top w:val="none" w:sz="0" w:space="0" w:color="auto"/>
                <w:left w:val="none" w:sz="0" w:space="0" w:color="auto"/>
                <w:bottom w:val="none" w:sz="0" w:space="0" w:color="auto"/>
                <w:right w:val="none" w:sz="0" w:space="0" w:color="auto"/>
              </w:divBdr>
              <w:divsChild>
                <w:div w:id="655645717">
                  <w:marLeft w:val="0"/>
                  <w:marRight w:val="0"/>
                  <w:marTop w:val="0"/>
                  <w:marBottom w:val="0"/>
                  <w:divBdr>
                    <w:top w:val="none" w:sz="0" w:space="0" w:color="auto"/>
                    <w:left w:val="none" w:sz="0" w:space="0" w:color="auto"/>
                    <w:bottom w:val="none" w:sz="0" w:space="0" w:color="auto"/>
                    <w:right w:val="none" w:sz="0" w:space="0" w:color="auto"/>
                  </w:divBdr>
                </w:div>
              </w:divsChild>
            </w:div>
            <w:div w:id="1293705884">
              <w:marLeft w:val="0"/>
              <w:marRight w:val="0"/>
              <w:marTop w:val="0"/>
              <w:marBottom w:val="300"/>
              <w:divBdr>
                <w:top w:val="none" w:sz="0" w:space="0" w:color="auto"/>
                <w:left w:val="none" w:sz="0" w:space="0" w:color="auto"/>
                <w:bottom w:val="none" w:sz="0" w:space="0" w:color="auto"/>
                <w:right w:val="none" w:sz="0" w:space="0" w:color="auto"/>
              </w:divBdr>
              <w:divsChild>
                <w:div w:id="806362513">
                  <w:marLeft w:val="0"/>
                  <w:marRight w:val="0"/>
                  <w:marTop w:val="0"/>
                  <w:marBottom w:val="0"/>
                  <w:divBdr>
                    <w:top w:val="none" w:sz="0" w:space="0" w:color="auto"/>
                    <w:left w:val="none" w:sz="0" w:space="0" w:color="auto"/>
                    <w:bottom w:val="none" w:sz="0" w:space="0" w:color="auto"/>
                    <w:right w:val="none" w:sz="0" w:space="0" w:color="auto"/>
                  </w:divBdr>
                </w:div>
              </w:divsChild>
            </w:div>
            <w:div w:id="480193223">
              <w:marLeft w:val="0"/>
              <w:marRight w:val="0"/>
              <w:marTop w:val="0"/>
              <w:marBottom w:val="300"/>
              <w:divBdr>
                <w:top w:val="none" w:sz="0" w:space="0" w:color="auto"/>
                <w:left w:val="none" w:sz="0" w:space="0" w:color="auto"/>
                <w:bottom w:val="none" w:sz="0" w:space="0" w:color="auto"/>
                <w:right w:val="none" w:sz="0" w:space="0" w:color="auto"/>
              </w:divBdr>
              <w:divsChild>
                <w:div w:id="10672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333286">
      <w:bodyDiv w:val="1"/>
      <w:marLeft w:val="0"/>
      <w:marRight w:val="0"/>
      <w:marTop w:val="0"/>
      <w:marBottom w:val="0"/>
      <w:divBdr>
        <w:top w:val="none" w:sz="0" w:space="0" w:color="auto"/>
        <w:left w:val="none" w:sz="0" w:space="0" w:color="auto"/>
        <w:bottom w:val="none" w:sz="0" w:space="0" w:color="auto"/>
        <w:right w:val="none" w:sz="0" w:space="0" w:color="auto"/>
      </w:divBdr>
      <w:divsChild>
        <w:div w:id="165832502">
          <w:marLeft w:val="0"/>
          <w:marRight w:val="0"/>
          <w:marTop w:val="0"/>
          <w:marBottom w:val="0"/>
          <w:divBdr>
            <w:top w:val="none" w:sz="0" w:space="0" w:color="auto"/>
            <w:left w:val="none" w:sz="0" w:space="0" w:color="auto"/>
            <w:bottom w:val="none" w:sz="0" w:space="0" w:color="auto"/>
            <w:right w:val="none" w:sz="0" w:space="0" w:color="auto"/>
          </w:divBdr>
          <w:divsChild>
            <w:div w:id="222525966">
              <w:marLeft w:val="0"/>
              <w:marRight w:val="0"/>
              <w:marTop w:val="0"/>
              <w:marBottom w:val="0"/>
              <w:divBdr>
                <w:top w:val="none" w:sz="0" w:space="0" w:color="auto"/>
                <w:left w:val="none" w:sz="0" w:space="0" w:color="auto"/>
                <w:bottom w:val="none" w:sz="0" w:space="0" w:color="auto"/>
                <w:right w:val="none" w:sz="0" w:space="0" w:color="auto"/>
              </w:divBdr>
              <w:divsChild>
                <w:div w:id="1393574677">
                  <w:marLeft w:val="0"/>
                  <w:marRight w:val="0"/>
                  <w:marTop w:val="0"/>
                  <w:marBottom w:val="0"/>
                  <w:divBdr>
                    <w:top w:val="none" w:sz="0" w:space="0" w:color="auto"/>
                    <w:left w:val="none" w:sz="0" w:space="0" w:color="auto"/>
                    <w:bottom w:val="none" w:sz="0" w:space="0" w:color="auto"/>
                    <w:right w:val="none" w:sz="0" w:space="0" w:color="auto"/>
                  </w:divBdr>
                  <w:divsChild>
                    <w:div w:id="161091847">
                      <w:marLeft w:val="0"/>
                      <w:marRight w:val="0"/>
                      <w:marTop w:val="0"/>
                      <w:marBottom w:val="0"/>
                      <w:divBdr>
                        <w:top w:val="none" w:sz="0" w:space="0" w:color="auto"/>
                        <w:left w:val="none" w:sz="0" w:space="0" w:color="auto"/>
                        <w:bottom w:val="none" w:sz="0" w:space="0" w:color="auto"/>
                        <w:right w:val="none" w:sz="0" w:space="0" w:color="auto"/>
                      </w:divBdr>
                      <w:divsChild>
                        <w:div w:id="117533233">
                          <w:marLeft w:val="0"/>
                          <w:marRight w:val="0"/>
                          <w:marTop w:val="0"/>
                          <w:marBottom w:val="0"/>
                          <w:divBdr>
                            <w:top w:val="none" w:sz="0" w:space="0" w:color="auto"/>
                            <w:left w:val="none" w:sz="0" w:space="0" w:color="auto"/>
                            <w:bottom w:val="none" w:sz="0" w:space="0" w:color="auto"/>
                            <w:right w:val="none" w:sz="0" w:space="0" w:color="auto"/>
                          </w:divBdr>
                          <w:divsChild>
                            <w:div w:id="414712328">
                              <w:marLeft w:val="0"/>
                              <w:marRight w:val="0"/>
                              <w:marTop w:val="0"/>
                              <w:marBottom w:val="0"/>
                              <w:divBdr>
                                <w:top w:val="none" w:sz="0" w:space="0" w:color="auto"/>
                                <w:left w:val="none" w:sz="0" w:space="0" w:color="auto"/>
                                <w:bottom w:val="none" w:sz="0" w:space="0" w:color="auto"/>
                                <w:right w:val="none" w:sz="0" w:space="0" w:color="auto"/>
                              </w:divBdr>
                              <w:divsChild>
                                <w:div w:id="1137377864">
                                  <w:marLeft w:val="0"/>
                                  <w:marRight w:val="0"/>
                                  <w:marTop w:val="0"/>
                                  <w:marBottom w:val="0"/>
                                  <w:divBdr>
                                    <w:top w:val="none" w:sz="0" w:space="0" w:color="auto"/>
                                    <w:left w:val="none" w:sz="0" w:space="0" w:color="auto"/>
                                    <w:bottom w:val="none" w:sz="0" w:space="0" w:color="auto"/>
                                    <w:right w:val="none" w:sz="0" w:space="0" w:color="auto"/>
                                  </w:divBdr>
                                  <w:divsChild>
                                    <w:div w:id="1908225686">
                                      <w:marLeft w:val="0"/>
                                      <w:marRight w:val="0"/>
                                      <w:marTop w:val="0"/>
                                      <w:marBottom w:val="0"/>
                                      <w:divBdr>
                                        <w:top w:val="none" w:sz="0" w:space="0" w:color="auto"/>
                                        <w:left w:val="none" w:sz="0" w:space="0" w:color="auto"/>
                                        <w:bottom w:val="none" w:sz="0" w:space="0" w:color="auto"/>
                                        <w:right w:val="none" w:sz="0" w:space="0" w:color="auto"/>
                                      </w:divBdr>
                                      <w:divsChild>
                                        <w:div w:id="687098661">
                                          <w:marLeft w:val="0"/>
                                          <w:marRight w:val="0"/>
                                          <w:marTop w:val="0"/>
                                          <w:marBottom w:val="0"/>
                                          <w:divBdr>
                                            <w:top w:val="none" w:sz="0" w:space="0" w:color="auto"/>
                                            <w:left w:val="none" w:sz="0" w:space="0" w:color="auto"/>
                                            <w:bottom w:val="none" w:sz="0" w:space="0" w:color="auto"/>
                                            <w:right w:val="none" w:sz="0" w:space="0" w:color="auto"/>
                                          </w:divBdr>
                                          <w:divsChild>
                                            <w:div w:id="1008554868">
                                              <w:marLeft w:val="0"/>
                                              <w:marRight w:val="0"/>
                                              <w:marTop w:val="0"/>
                                              <w:marBottom w:val="0"/>
                                              <w:divBdr>
                                                <w:top w:val="none" w:sz="0" w:space="0" w:color="auto"/>
                                                <w:left w:val="none" w:sz="0" w:space="0" w:color="auto"/>
                                                <w:bottom w:val="none" w:sz="0" w:space="0" w:color="auto"/>
                                                <w:right w:val="none" w:sz="0" w:space="0" w:color="auto"/>
                                              </w:divBdr>
                                              <w:divsChild>
                                                <w:div w:id="2033725555">
                                                  <w:marLeft w:val="0"/>
                                                  <w:marRight w:val="0"/>
                                                  <w:marTop w:val="0"/>
                                                  <w:marBottom w:val="0"/>
                                                  <w:divBdr>
                                                    <w:top w:val="none" w:sz="0" w:space="0" w:color="auto"/>
                                                    <w:left w:val="none" w:sz="0" w:space="0" w:color="auto"/>
                                                    <w:bottom w:val="none" w:sz="0" w:space="0" w:color="auto"/>
                                                    <w:right w:val="none" w:sz="0" w:space="0" w:color="auto"/>
                                                  </w:divBdr>
                                                  <w:divsChild>
                                                    <w:div w:id="2052656108">
                                                      <w:marLeft w:val="0"/>
                                                      <w:marRight w:val="0"/>
                                                      <w:marTop w:val="0"/>
                                                      <w:marBottom w:val="0"/>
                                                      <w:divBdr>
                                                        <w:top w:val="none" w:sz="0" w:space="0" w:color="auto"/>
                                                        <w:left w:val="none" w:sz="0" w:space="0" w:color="auto"/>
                                                        <w:bottom w:val="none" w:sz="0" w:space="0" w:color="auto"/>
                                                        <w:right w:val="none" w:sz="0" w:space="0" w:color="auto"/>
                                                      </w:divBdr>
                                                      <w:divsChild>
                                                        <w:div w:id="1189682308">
                                                          <w:marLeft w:val="0"/>
                                                          <w:marRight w:val="0"/>
                                                          <w:marTop w:val="0"/>
                                                          <w:marBottom w:val="0"/>
                                                          <w:divBdr>
                                                            <w:top w:val="none" w:sz="0" w:space="0" w:color="auto"/>
                                                            <w:left w:val="none" w:sz="0" w:space="0" w:color="auto"/>
                                                            <w:bottom w:val="none" w:sz="0" w:space="0" w:color="auto"/>
                                                            <w:right w:val="none" w:sz="0" w:space="0" w:color="auto"/>
                                                          </w:divBdr>
                                                          <w:divsChild>
                                                            <w:div w:id="188033979">
                                                              <w:marLeft w:val="0"/>
                                                              <w:marRight w:val="0"/>
                                                              <w:marTop w:val="0"/>
                                                              <w:marBottom w:val="0"/>
                                                              <w:divBdr>
                                                                <w:top w:val="none" w:sz="0" w:space="0" w:color="auto"/>
                                                                <w:left w:val="none" w:sz="0" w:space="0" w:color="auto"/>
                                                                <w:bottom w:val="none" w:sz="0" w:space="0" w:color="auto"/>
                                                                <w:right w:val="none" w:sz="0" w:space="0" w:color="auto"/>
                                                              </w:divBdr>
                                                              <w:divsChild>
                                                                <w:div w:id="12454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371852">
          <w:marLeft w:val="0"/>
          <w:marRight w:val="0"/>
          <w:marTop w:val="0"/>
          <w:marBottom w:val="0"/>
          <w:divBdr>
            <w:top w:val="none" w:sz="0" w:space="0" w:color="auto"/>
            <w:left w:val="none" w:sz="0" w:space="0" w:color="auto"/>
            <w:bottom w:val="none" w:sz="0" w:space="0" w:color="auto"/>
            <w:right w:val="none" w:sz="0" w:space="0" w:color="auto"/>
          </w:divBdr>
          <w:divsChild>
            <w:div w:id="993487348">
              <w:marLeft w:val="0"/>
              <w:marRight w:val="0"/>
              <w:marTop w:val="0"/>
              <w:marBottom w:val="0"/>
              <w:divBdr>
                <w:top w:val="none" w:sz="0" w:space="0" w:color="auto"/>
                <w:left w:val="none" w:sz="0" w:space="0" w:color="auto"/>
                <w:bottom w:val="none" w:sz="0" w:space="0" w:color="auto"/>
                <w:right w:val="none" w:sz="0" w:space="0" w:color="auto"/>
              </w:divBdr>
              <w:divsChild>
                <w:div w:id="693115220">
                  <w:marLeft w:val="0"/>
                  <w:marRight w:val="0"/>
                  <w:marTop w:val="0"/>
                  <w:marBottom w:val="0"/>
                  <w:divBdr>
                    <w:top w:val="none" w:sz="0" w:space="0" w:color="auto"/>
                    <w:left w:val="none" w:sz="0" w:space="0" w:color="auto"/>
                    <w:bottom w:val="none" w:sz="0" w:space="0" w:color="auto"/>
                    <w:right w:val="none" w:sz="0" w:space="0" w:color="auto"/>
                  </w:divBdr>
                  <w:divsChild>
                    <w:div w:id="1884055820">
                      <w:marLeft w:val="0"/>
                      <w:marRight w:val="0"/>
                      <w:marTop w:val="0"/>
                      <w:marBottom w:val="0"/>
                      <w:divBdr>
                        <w:top w:val="none" w:sz="0" w:space="0" w:color="auto"/>
                        <w:left w:val="none" w:sz="0" w:space="0" w:color="auto"/>
                        <w:bottom w:val="none" w:sz="0" w:space="0" w:color="auto"/>
                        <w:right w:val="none" w:sz="0" w:space="0" w:color="auto"/>
                      </w:divBdr>
                      <w:divsChild>
                        <w:div w:id="294019749">
                          <w:marLeft w:val="0"/>
                          <w:marRight w:val="0"/>
                          <w:marTop w:val="0"/>
                          <w:marBottom w:val="0"/>
                          <w:divBdr>
                            <w:top w:val="none" w:sz="0" w:space="0" w:color="auto"/>
                            <w:left w:val="none" w:sz="0" w:space="0" w:color="auto"/>
                            <w:bottom w:val="none" w:sz="0" w:space="0" w:color="auto"/>
                            <w:right w:val="none" w:sz="0" w:space="0" w:color="auto"/>
                          </w:divBdr>
                          <w:divsChild>
                            <w:div w:id="609632167">
                              <w:marLeft w:val="0"/>
                              <w:marRight w:val="0"/>
                              <w:marTop w:val="0"/>
                              <w:marBottom w:val="0"/>
                              <w:divBdr>
                                <w:top w:val="none" w:sz="0" w:space="0" w:color="auto"/>
                                <w:left w:val="none" w:sz="0" w:space="0" w:color="auto"/>
                                <w:bottom w:val="none" w:sz="0" w:space="0" w:color="auto"/>
                                <w:right w:val="none" w:sz="0" w:space="0" w:color="auto"/>
                              </w:divBdr>
                              <w:divsChild>
                                <w:div w:id="872766281">
                                  <w:marLeft w:val="0"/>
                                  <w:marRight w:val="0"/>
                                  <w:marTop w:val="0"/>
                                  <w:marBottom w:val="0"/>
                                  <w:divBdr>
                                    <w:top w:val="none" w:sz="0" w:space="0" w:color="auto"/>
                                    <w:left w:val="none" w:sz="0" w:space="0" w:color="auto"/>
                                    <w:bottom w:val="none" w:sz="0" w:space="0" w:color="auto"/>
                                    <w:right w:val="none" w:sz="0" w:space="0" w:color="auto"/>
                                  </w:divBdr>
                                  <w:divsChild>
                                    <w:div w:id="1483692143">
                                      <w:marLeft w:val="0"/>
                                      <w:marRight w:val="0"/>
                                      <w:marTop w:val="0"/>
                                      <w:marBottom w:val="0"/>
                                      <w:divBdr>
                                        <w:top w:val="none" w:sz="0" w:space="0" w:color="auto"/>
                                        <w:left w:val="none" w:sz="0" w:space="0" w:color="auto"/>
                                        <w:bottom w:val="none" w:sz="0" w:space="0" w:color="auto"/>
                                        <w:right w:val="none" w:sz="0" w:space="0" w:color="auto"/>
                                      </w:divBdr>
                                      <w:divsChild>
                                        <w:div w:id="308437885">
                                          <w:marLeft w:val="0"/>
                                          <w:marRight w:val="0"/>
                                          <w:marTop w:val="0"/>
                                          <w:marBottom w:val="0"/>
                                          <w:divBdr>
                                            <w:top w:val="none" w:sz="0" w:space="0" w:color="auto"/>
                                            <w:left w:val="none" w:sz="0" w:space="0" w:color="auto"/>
                                            <w:bottom w:val="none" w:sz="0" w:space="0" w:color="auto"/>
                                            <w:right w:val="none" w:sz="0" w:space="0" w:color="auto"/>
                                          </w:divBdr>
                                          <w:divsChild>
                                            <w:div w:id="1558321521">
                                              <w:marLeft w:val="0"/>
                                              <w:marRight w:val="0"/>
                                              <w:marTop w:val="0"/>
                                              <w:marBottom w:val="0"/>
                                              <w:divBdr>
                                                <w:top w:val="none" w:sz="0" w:space="0" w:color="auto"/>
                                                <w:left w:val="none" w:sz="0" w:space="0" w:color="auto"/>
                                                <w:bottom w:val="none" w:sz="0" w:space="0" w:color="auto"/>
                                                <w:right w:val="none" w:sz="0" w:space="0" w:color="auto"/>
                                              </w:divBdr>
                                              <w:divsChild>
                                                <w:div w:id="1452281426">
                                                  <w:marLeft w:val="0"/>
                                                  <w:marRight w:val="0"/>
                                                  <w:marTop w:val="0"/>
                                                  <w:marBottom w:val="0"/>
                                                  <w:divBdr>
                                                    <w:top w:val="none" w:sz="0" w:space="0" w:color="auto"/>
                                                    <w:left w:val="none" w:sz="0" w:space="0" w:color="auto"/>
                                                    <w:bottom w:val="none" w:sz="0" w:space="0" w:color="auto"/>
                                                    <w:right w:val="none" w:sz="0" w:space="0" w:color="auto"/>
                                                  </w:divBdr>
                                                  <w:divsChild>
                                                    <w:div w:id="1981573376">
                                                      <w:marLeft w:val="0"/>
                                                      <w:marRight w:val="0"/>
                                                      <w:marTop w:val="0"/>
                                                      <w:marBottom w:val="0"/>
                                                      <w:divBdr>
                                                        <w:top w:val="none" w:sz="0" w:space="0" w:color="auto"/>
                                                        <w:left w:val="none" w:sz="0" w:space="0" w:color="auto"/>
                                                        <w:bottom w:val="none" w:sz="0" w:space="0" w:color="auto"/>
                                                        <w:right w:val="none" w:sz="0" w:space="0" w:color="auto"/>
                                                      </w:divBdr>
                                                      <w:divsChild>
                                                        <w:div w:id="495656174">
                                                          <w:marLeft w:val="0"/>
                                                          <w:marRight w:val="0"/>
                                                          <w:marTop w:val="0"/>
                                                          <w:marBottom w:val="0"/>
                                                          <w:divBdr>
                                                            <w:top w:val="none" w:sz="0" w:space="0" w:color="auto"/>
                                                            <w:left w:val="none" w:sz="0" w:space="0" w:color="auto"/>
                                                            <w:bottom w:val="none" w:sz="0" w:space="0" w:color="auto"/>
                                                            <w:right w:val="none" w:sz="0" w:space="0" w:color="auto"/>
                                                          </w:divBdr>
                                                          <w:divsChild>
                                                            <w:div w:id="1397241760">
                                                              <w:marLeft w:val="0"/>
                                                              <w:marRight w:val="0"/>
                                                              <w:marTop w:val="0"/>
                                                              <w:marBottom w:val="0"/>
                                                              <w:divBdr>
                                                                <w:top w:val="none" w:sz="0" w:space="0" w:color="auto"/>
                                                                <w:left w:val="none" w:sz="0" w:space="0" w:color="auto"/>
                                                                <w:bottom w:val="none" w:sz="0" w:space="0" w:color="auto"/>
                                                                <w:right w:val="none" w:sz="0" w:space="0" w:color="auto"/>
                                                              </w:divBdr>
                                                              <w:divsChild>
                                                                <w:div w:id="583341857">
                                                                  <w:marLeft w:val="0"/>
                                                                  <w:marRight w:val="0"/>
                                                                  <w:marTop w:val="0"/>
                                                                  <w:marBottom w:val="0"/>
                                                                  <w:divBdr>
                                                                    <w:top w:val="none" w:sz="0" w:space="0" w:color="auto"/>
                                                                    <w:left w:val="none" w:sz="0" w:space="0" w:color="auto"/>
                                                                    <w:bottom w:val="none" w:sz="0" w:space="0" w:color="auto"/>
                                                                    <w:right w:val="none" w:sz="0" w:space="0" w:color="auto"/>
                                                                  </w:divBdr>
                                                                  <w:divsChild>
                                                                    <w:div w:id="2083873493">
                                                                      <w:marLeft w:val="0"/>
                                                                      <w:marRight w:val="0"/>
                                                                      <w:marTop w:val="0"/>
                                                                      <w:marBottom w:val="0"/>
                                                                      <w:divBdr>
                                                                        <w:top w:val="none" w:sz="0" w:space="0" w:color="auto"/>
                                                                        <w:left w:val="none" w:sz="0" w:space="0" w:color="auto"/>
                                                                        <w:bottom w:val="none" w:sz="0" w:space="0" w:color="auto"/>
                                                                        <w:right w:val="none" w:sz="0" w:space="0" w:color="auto"/>
                                                                      </w:divBdr>
                                                                      <w:divsChild>
                                                                        <w:div w:id="1007516737">
                                                                          <w:marLeft w:val="0"/>
                                                                          <w:marRight w:val="0"/>
                                                                          <w:marTop w:val="0"/>
                                                                          <w:marBottom w:val="0"/>
                                                                          <w:divBdr>
                                                                            <w:top w:val="none" w:sz="0" w:space="0" w:color="auto"/>
                                                                            <w:left w:val="none" w:sz="0" w:space="0" w:color="auto"/>
                                                                            <w:bottom w:val="none" w:sz="0" w:space="0" w:color="auto"/>
                                                                            <w:right w:val="none" w:sz="0" w:space="0" w:color="auto"/>
                                                                          </w:divBdr>
                                                                          <w:divsChild>
                                                                            <w:div w:id="672293626">
                                                                              <w:marLeft w:val="0"/>
                                                                              <w:marRight w:val="0"/>
                                                                              <w:marTop w:val="0"/>
                                                                              <w:marBottom w:val="0"/>
                                                                              <w:divBdr>
                                                                                <w:top w:val="none" w:sz="0" w:space="0" w:color="auto"/>
                                                                                <w:left w:val="none" w:sz="0" w:space="0" w:color="auto"/>
                                                                                <w:bottom w:val="none" w:sz="0" w:space="0" w:color="auto"/>
                                                                                <w:right w:val="none" w:sz="0" w:space="0" w:color="auto"/>
                                                                              </w:divBdr>
                                                                              <w:divsChild>
                                                                                <w:div w:id="10037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122497001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ewissue@purvasha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912249614132" TargetMode="External"/><Relationship Id="rId11" Type="http://schemas.openxmlformats.org/officeDocument/2006/relationships/hyperlink" Target="https://www.datamatics.com/about-us/investor-relations/shareholder-services/download-forms" TargetMode="External"/><Relationship Id="rId5" Type="http://schemas.openxmlformats.org/officeDocument/2006/relationships/hyperlink" Target="tel:+912231998810" TargetMode="External"/><Relationship Id="rId10" Type="http://schemas.openxmlformats.org/officeDocument/2006/relationships/hyperlink" Target="mailto:support@purvashare.com" TargetMode="External"/><Relationship Id="rId4" Type="http://schemas.openxmlformats.org/officeDocument/2006/relationships/webSettings" Target="webSettings.xml"/><Relationship Id="rId9" Type="http://schemas.openxmlformats.org/officeDocument/2006/relationships/hyperlink" Target="tel:+9188504257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2024-02-26T06:43:00Z</dcterms:created>
  <dcterms:modified xsi:type="dcterms:W3CDTF">2024-02-26T11:18:00Z</dcterms:modified>
</cp:coreProperties>
</file>